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462F" w14:textId="2E23208F" w:rsidR="004516F0" w:rsidRPr="004F327E" w:rsidRDefault="00C2688F" w:rsidP="00FA5016">
      <w:pPr>
        <w:pStyle w:val="berschrift2"/>
        <w:numPr>
          <w:ilvl w:val="0"/>
          <w:numId w:val="0"/>
        </w:numPr>
        <w:ind w:right="-5103"/>
        <w:rPr>
          <w:rFonts w:ascii="Arial" w:hAnsi="Arial"/>
          <w:sz w:val="22"/>
          <w:szCs w:val="22"/>
        </w:rPr>
      </w:pPr>
      <w:r w:rsidRPr="004F327E">
        <w:rPr>
          <w:rFonts w:ascii="Arial" w:hAnsi="Arial"/>
          <w:sz w:val="22"/>
          <w:szCs w:val="22"/>
        </w:rPr>
        <w:t>Ausschreibungstext</w:t>
      </w:r>
      <w:r w:rsidRPr="004F327E">
        <w:rPr>
          <w:rFonts w:ascii="Arial" w:hAnsi="Arial"/>
          <w:sz w:val="22"/>
          <w:szCs w:val="22"/>
        </w:rPr>
        <w:br/>
      </w:r>
      <w:r w:rsidR="000F33D7" w:rsidRPr="004F327E">
        <w:rPr>
          <w:rFonts w:ascii="Arial" w:hAnsi="Arial"/>
          <w:sz w:val="22"/>
          <w:szCs w:val="22"/>
        </w:rPr>
        <w:t>Differenzdruck-</w:t>
      </w:r>
      <w:r w:rsidR="008F35A8" w:rsidRPr="004F327E">
        <w:rPr>
          <w:rFonts w:ascii="Arial" w:hAnsi="Arial"/>
          <w:sz w:val="22"/>
          <w:szCs w:val="22"/>
        </w:rPr>
        <w:t>Messumformer P</w:t>
      </w:r>
      <w:r w:rsidR="009A4BF5">
        <w:rPr>
          <w:rFonts w:ascii="Arial" w:hAnsi="Arial"/>
          <w:sz w:val="22"/>
          <w:szCs w:val="22"/>
        </w:rPr>
        <w:t xml:space="preserve"> </w:t>
      </w:r>
      <w:r w:rsidR="008F35A8" w:rsidRPr="004F327E">
        <w:rPr>
          <w:rFonts w:ascii="Arial" w:hAnsi="Arial"/>
          <w:sz w:val="22"/>
          <w:szCs w:val="22"/>
        </w:rPr>
        <w:t>26</w:t>
      </w:r>
      <w:r w:rsidR="008476FF" w:rsidRPr="004F327E">
        <w:rPr>
          <w:rFonts w:ascii="Arial" w:hAnsi="Arial"/>
          <w:sz w:val="22"/>
          <w:szCs w:val="22"/>
        </w:rPr>
        <w:t>.2</w:t>
      </w:r>
    </w:p>
    <w:p w14:paraId="05F6B89C" w14:textId="77777777" w:rsidR="009A4BF5" w:rsidRDefault="009A4BF5" w:rsidP="00C2688F">
      <w:pPr>
        <w:rPr>
          <w:rFonts w:cs="Arial"/>
          <w:sz w:val="22"/>
          <w:szCs w:val="22"/>
        </w:rPr>
      </w:pPr>
    </w:p>
    <w:p w14:paraId="328002CC" w14:textId="4A28BDC5" w:rsidR="009A4BF5" w:rsidRPr="009A4BF5" w:rsidRDefault="009A4BF5" w:rsidP="009A4BF5">
      <w:pPr>
        <w:rPr>
          <w:rFonts w:cs="Arial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Produktbeschreibung</w:t>
      </w:r>
    </w:p>
    <w:p w14:paraId="10CC38DA" w14:textId="77777777" w:rsidR="009A4BF5" w:rsidRPr="004F327E" w:rsidRDefault="009A4BF5" w:rsidP="00C2688F">
      <w:pPr>
        <w:rPr>
          <w:rFonts w:cs="Arial"/>
          <w:sz w:val="22"/>
          <w:szCs w:val="22"/>
        </w:rPr>
      </w:pPr>
    </w:p>
    <w:p w14:paraId="2D5D6E8F" w14:textId="77777777" w:rsidR="009A4D07" w:rsidRPr="004F327E" w:rsidRDefault="009A4D07" w:rsidP="009A4D07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Hochpräziser Differenzdruck-Messumformer für Reinraum, Klima und</w:t>
      </w:r>
    </w:p>
    <w:p w14:paraId="407DB1F2" w14:textId="385B38D0" w:rsidR="008F35A8" w:rsidRPr="004F327E" w:rsidRDefault="009A4D07" w:rsidP="009A4D07">
      <w:pPr>
        <w:ind w:left="360"/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 xml:space="preserve">Prozesstechnik </w:t>
      </w:r>
      <w:r w:rsidR="008F35A8" w:rsidRPr="004F327E">
        <w:rPr>
          <w:rFonts w:cs="Arial"/>
          <w:sz w:val="22"/>
          <w:szCs w:val="22"/>
        </w:rPr>
        <w:t xml:space="preserve">Messung von pos. und neg. Drücken, </w:t>
      </w:r>
      <w:r w:rsidR="00FA5016" w:rsidRPr="004F327E">
        <w:rPr>
          <w:rFonts w:cs="Arial"/>
          <w:sz w:val="22"/>
          <w:szCs w:val="22"/>
        </w:rPr>
        <w:t>a</w:t>
      </w:r>
      <w:r w:rsidR="008F35A8" w:rsidRPr="004F327E">
        <w:rPr>
          <w:rFonts w:cs="Arial"/>
          <w:sz w:val="22"/>
          <w:szCs w:val="22"/>
        </w:rPr>
        <w:t>uch asymmetrisch</w:t>
      </w:r>
    </w:p>
    <w:p w14:paraId="3EBB3B0F" w14:textId="180502CA" w:rsidR="009A4D07" w:rsidRPr="004F327E" w:rsidRDefault="009A4D07" w:rsidP="008F35A8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Passgenaue Messbereiche ab 10 Pa uni- sowie bidirektional</w:t>
      </w:r>
    </w:p>
    <w:p w14:paraId="7BC7BBF9" w14:textId="1348B928" w:rsidR="009A4D07" w:rsidRPr="004F327E" w:rsidRDefault="009A4D07" w:rsidP="00D01993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Keine Nullpunktdrift dank automatischem Nullpunktabgleich</w:t>
      </w:r>
    </w:p>
    <w:p w14:paraId="6FAC0655" w14:textId="175D3DF4" w:rsidR="009A4D07" w:rsidRPr="004F327E" w:rsidRDefault="009A4D07" w:rsidP="00D01993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Einfache Inbetriebnahme und variable Montage (Hutschienen- und Wandaufbau</w:t>
      </w:r>
    </w:p>
    <w:p w14:paraId="77A9A254" w14:textId="01045EC5" w:rsidR="009A4D07" w:rsidRPr="004F327E" w:rsidRDefault="009A4D07" w:rsidP="00D01993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Standardmäßig mehrere Schalt- und Analogausgänge</w:t>
      </w:r>
    </w:p>
    <w:p w14:paraId="626D602C" w14:textId="093D53BD" w:rsidR="009A4D07" w:rsidRPr="004F327E" w:rsidRDefault="009A4D07" w:rsidP="00D01993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Umfangreiche Konfigurationsmöglichkeiten mittels Parametriersoftware über interne USB-C Schnittstelle</w:t>
      </w:r>
    </w:p>
    <w:p w14:paraId="612BAF2B" w14:textId="77777777" w:rsidR="008F35A8" w:rsidRPr="004F327E" w:rsidRDefault="008F35A8" w:rsidP="008F35A8">
      <w:pPr>
        <w:rPr>
          <w:rFonts w:cs="Arial"/>
          <w:sz w:val="22"/>
          <w:szCs w:val="22"/>
        </w:rPr>
      </w:pPr>
    </w:p>
    <w:p w14:paraId="6C97C083" w14:textId="25EE0707" w:rsidR="00D90C9F" w:rsidRDefault="00D90C9F" w:rsidP="009A4BF5">
      <w:pPr>
        <w:rPr>
          <w:rFonts w:cs="Arial"/>
          <w:b/>
          <w:sz w:val="22"/>
          <w:szCs w:val="22"/>
        </w:rPr>
      </w:pPr>
      <w:commentRangeStart w:id="0"/>
      <w:r w:rsidRPr="009A4BF5">
        <w:rPr>
          <w:rFonts w:cs="Arial"/>
          <w:b/>
          <w:sz w:val="22"/>
          <w:szCs w:val="22"/>
        </w:rPr>
        <w:t>Optional</w:t>
      </w:r>
      <w:commentRangeEnd w:id="0"/>
      <w:r w:rsidR="002E5D7D">
        <w:rPr>
          <w:rStyle w:val="Kommentarzeichen"/>
          <w:rFonts w:cs="Arial"/>
          <w:b/>
          <w:sz w:val="22"/>
          <w:szCs w:val="22"/>
        </w:rPr>
        <w:commentReference w:id="0"/>
      </w:r>
    </w:p>
    <w:p w14:paraId="3AF8D2AC" w14:textId="77777777" w:rsidR="009A4BF5" w:rsidRPr="00D625DA" w:rsidRDefault="009A4BF5" w:rsidP="009A4BF5">
      <w:pPr>
        <w:rPr>
          <w:rFonts w:cs="Arial"/>
          <w:bCs/>
          <w:sz w:val="22"/>
          <w:szCs w:val="22"/>
        </w:rPr>
      </w:pPr>
    </w:p>
    <w:p w14:paraId="0F01B241" w14:textId="77777777" w:rsidR="00D625DA" w:rsidRPr="00D625DA" w:rsidRDefault="00D625DA" w:rsidP="00D625DA">
      <w:pPr>
        <w:pStyle w:val="Listenabsatz"/>
        <w:numPr>
          <w:ilvl w:val="0"/>
          <w:numId w:val="4"/>
        </w:numPr>
        <w:rPr>
          <w:rFonts w:cs="Arial"/>
          <w:bCs/>
          <w:sz w:val="22"/>
          <w:szCs w:val="22"/>
        </w:rPr>
      </w:pPr>
      <w:r w:rsidRPr="00D625DA">
        <w:rPr>
          <w:rFonts w:cs="Arial"/>
          <w:bCs/>
          <w:sz w:val="22"/>
          <w:szCs w:val="22"/>
        </w:rPr>
        <w:t>Werkskalibrierschein oder Kalibrierschein nach DKD-Richtlinie 6-1 lieferbar</w:t>
      </w:r>
    </w:p>
    <w:p w14:paraId="4F2029A0" w14:textId="77777777" w:rsidR="00D625DA" w:rsidRPr="00D625DA" w:rsidRDefault="00D625DA" w:rsidP="00D625DA">
      <w:pPr>
        <w:pStyle w:val="Listenabsatz"/>
        <w:numPr>
          <w:ilvl w:val="0"/>
          <w:numId w:val="4"/>
        </w:numPr>
        <w:rPr>
          <w:rFonts w:cs="Arial"/>
          <w:bCs/>
          <w:sz w:val="22"/>
          <w:szCs w:val="22"/>
        </w:rPr>
      </w:pPr>
      <w:r w:rsidRPr="00D625DA">
        <w:rPr>
          <w:rFonts w:cs="Arial"/>
          <w:bCs/>
          <w:sz w:val="22"/>
          <w:szCs w:val="22"/>
        </w:rPr>
        <w:t>M12 Stecker statt Kabelverschraubungen</w:t>
      </w:r>
    </w:p>
    <w:p w14:paraId="1FE9B9F1" w14:textId="77777777" w:rsidR="00D625DA" w:rsidRPr="00D625DA" w:rsidRDefault="00D625DA" w:rsidP="00D625DA">
      <w:pPr>
        <w:pStyle w:val="Listenabsatz"/>
        <w:numPr>
          <w:ilvl w:val="0"/>
          <w:numId w:val="4"/>
        </w:numPr>
        <w:rPr>
          <w:rFonts w:cs="Arial"/>
          <w:bCs/>
          <w:sz w:val="22"/>
          <w:szCs w:val="22"/>
        </w:rPr>
      </w:pPr>
      <w:r w:rsidRPr="00D625DA">
        <w:rPr>
          <w:rFonts w:cs="Arial"/>
          <w:bCs/>
          <w:sz w:val="22"/>
          <w:szCs w:val="22"/>
        </w:rPr>
        <w:t>Auswählbare Spannungsversorgung 24 VAC/DC mit oder ohne galvanische Trennung sowie Netzspannung 100 V – 240 / 277 V</w:t>
      </w:r>
    </w:p>
    <w:p w14:paraId="648F0BB8" w14:textId="77777777" w:rsidR="00D625DA" w:rsidRPr="00D625DA" w:rsidRDefault="00D625DA" w:rsidP="00D625DA">
      <w:pPr>
        <w:pStyle w:val="Listenabsatz"/>
        <w:numPr>
          <w:ilvl w:val="0"/>
          <w:numId w:val="4"/>
        </w:numPr>
        <w:rPr>
          <w:rFonts w:cs="Arial"/>
          <w:bCs/>
          <w:sz w:val="22"/>
          <w:szCs w:val="22"/>
        </w:rPr>
      </w:pPr>
      <w:r w:rsidRPr="00D625DA">
        <w:rPr>
          <w:rFonts w:cs="Arial"/>
          <w:bCs/>
          <w:sz w:val="22"/>
          <w:szCs w:val="22"/>
        </w:rPr>
        <w:t>Verschiedene Druckanschlüsse</w:t>
      </w:r>
    </w:p>
    <w:p w14:paraId="5EC18262" w14:textId="77777777" w:rsidR="00D625DA" w:rsidRPr="00D625DA" w:rsidRDefault="00D625DA" w:rsidP="00D625DA">
      <w:pPr>
        <w:pStyle w:val="Listenabsatz"/>
        <w:numPr>
          <w:ilvl w:val="0"/>
          <w:numId w:val="4"/>
        </w:numPr>
        <w:rPr>
          <w:rFonts w:cs="Arial"/>
          <w:bCs/>
          <w:sz w:val="22"/>
          <w:szCs w:val="22"/>
        </w:rPr>
      </w:pPr>
      <w:r w:rsidRPr="00D625DA">
        <w:rPr>
          <w:rFonts w:cs="Arial"/>
          <w:bCs/>
          <w:sz w:val="22"/>
          <w:szCs w:val="22"/>
        </w:rPr>
        <w:t>Display mit Tasten zur lokalen Konfiguration</w:t>
      </w:r>
    </w:p>
    <w:p w14:paraId="40B3E310" w14:textId="77777777" w:rsidR="00D625DA" w:rsidRPr="00D625DA" w:rsidRDefault="00D625DA" w:rsidP="00D625DA">
      <w:pPr>
        <w:pStyle w:val="Listenabsatz"/>
        <w:numPr>
          <w:ilvl w:val="0"/>
          <w:numId w:val="4"/>
        </w:numPr>
        <w:rPr>
          <w:rFonts w:cs="Arial"/>
          <w:bCs/>
          <w:sz w:val="22"/>
          <w:szCs w:val="22"/>
        </w:rPr>
      </w:pPr>
      <w:r w:rsidRPr="00D625DA">
        <w:rPr>
          <w:rFonts w:cs="Arial"/>
          <w:bCs/>
          <w:sz w:val="22"/>
          <w:szCs w:val="22"/>
        </w:rPr>
        <w:t>Zwei optionale Relais ermöglichen den Anschluss von mit Netzspannung betriebenen Alarmgebern bei Über- oder Unterschreiten von Grenzwerten</w:t>
      </w:r>
    </w:p>
    <w:p w14:paraId="7CBA8F08" w14:textId="501AA125" w:rsidR="00D90C9F" w:rsidRPr="00D625DA" w:rsidRDefault="00D625DA" w:rsidP="00D625DA">
      <w:pPr>
        <w:pStyle w:val="Listenabsatz"/>
        <w:numPr>
          <w:ilvl w:val="0"/>
          <w:numId w:val="4"/>
        </w:numPr>
        <w:rPr>
          <w:rFonts w:cs="Arial"/>
          <w:bCs/>
          <w:sz w:val="22"/>
          <w:szCs w:val="22"/>
        </w:rPr>
      </w:pPr>
      <w:r w:rsidRPr="00D625DA">
        <w:rPr>
          <w:rFonts w:cs="Arial"/>
          <w:bCs/>
          <w:sz w:val="22"/>
          <w:szCs w:val="22"/>
        </w:rPr>
        <w:t>T- oder P-/T-Kompensation für präzise Volumenstrommessung inkl. Luftverbrauchszähler</w:t>
      </w:r>
    </w:p>
    <w:p w14:paraId="7782DFF3" w14:textId="77777777" w:rsidR="0037208C" w:rsidRPr="004F327E" w:rsidRDefault="0037208C" w:rsidP="00C17574">
      <w:pPr>
        <w:rPr>
          <w:rFonts w:cs="Arial"/>
          <w:b/>
          <w:sz w:val="22"/>
          <w:szCs w:val="22"/>
        </w:rPr>
      </w:pPr>
    </w:p>
    <w:p w14:paraId="63EBEFD7" w14:textId="6A98A338" w:rsidR="00C17574" w:rsidRPr="004F327E" w:rsidRDefault="00C17574" w:rsidP="00C17574">
      <w:pPr>
        <w:rPr>
          <w:rFonts w:cs="Arial"/>
          <w:b/>
          <w:sz w:val="22"/>
          <w:szCs w:val="22"/>
        </w:rPr>
      </w:pPr>
      <w:r w:rsidRPr="004F327E">
        <w:rPr>
          <w:rFonts w:cs="Arial"/>
          <w:b/>
          <w:sz w:val="22"/>
          <w:szCs w:val="22"/>
        </w:rPr>
        <w:t>Technische Daten</w:t>
      </w:r>
    </w:p>
    <w:p w14:paraId="6D5D0888" w14:textId="77777777" w:rsidR="004516F0" w:rsidRPr="004F327E" w:rsidRDefault="004516F0" w:rsidP="00C2688F">
      <w:pPr>
        <w:ind w:left="1701" w:hanging="1701"/>
        <w:rPr>
          <w:rFonts w:cs="Arial"/>
          <w:sz w:val="22"/>
          <w:szCs w:val="22"/>
        </w:rPr>
      </w:pPr>
    </w:p>
    <w:p w14:paraId="40671422" w14:textId="77777777" w:rsidR="009A4BF5" w:rsidRDefault="00D2538D" w:rsidP="00832BFE">
      <w:p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Messbereiche:</w:t>
      </w:r>
      <w:r w:rsidRPr="004F327E">
        <w:rPr>
          <w:rFonts w:cs="Arial"/>
          <w:sz w:val="22"/>
          <w:szCs w:val="22"/>
        </w:rPr>
        <w:tab/>
      </w:r>
      <w:r w:rsidR="009A4BF5">
        <w:rPr>
          <w:rFonts w:cs="Arial"/>
          <w:sz w:val="22"/>
          <w:szCs w:val="22"/>
        </w:rPr>
        <w:tab/>
      </w:r>
      <w:r w:rsidR="00832BFE" w:rsidRPr="004F327E">
        <w:rPr>
          <w:rFonts w:cs="Arial"/>
          <w:sz w:val="22"/>
          <w:szCs w:val="22"/>
        </w:rPr>
        <w:t>10 / 50 / 100 / 250 / 500 Pa, 1 / 2,5 / 5 / 10 / 20 / 50 / 100kPa</w:t>
      </w:r>
    </w:p>
    <w:p w14:paraId="7440E3E6" w14:textId="77777777" w:rsidR="009A4BF5" w:rsidRDefault="00832BFE" w:rsidP="009A4BF5">
      <w:pPr>
        <w:ind w:left="1701" w:firstLine="1701"/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(auch ± Messbereiche)</w:t>
      </w:r>
      <w:r w:rsidR="009A4BF5">
        <w:rPr>
          <w:rFonts w:cs="Arial"/>
          <w:sz w:val="22"/>
          <w:szCs w:val="22"/>
        </w:rPr>
        <w:t xml:space="preserve"> </w:t>
      </w:r>
      <w:r w:rsidRPr="004F327E">
        <w:rPr>
          <w:rFonts w:cs="Arial"/>
          <w:sz w:val="22"/>
          <w:szCs w:val="22"/>
        </w:rPr>
        <w:t>frei skalierbar von 10 .. 100 %</w:t>
      </w:r>
    </w:p>
    <w:p w14:paraId="046BA6E4" w14:textId="77777777" w:rsidR="009A4BF5" w:rsidRDefault="00832BFE" w:rsidP="009A4BF5">
      <w:pPr>
        <w:ind w:left="1701" w:firstLine="1701"/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innerhalb eines Messbereiches</w:t>
      </w:r>
      <w:r w:rsidR="009A4BF5">
        <w:rPr>
          <w:rFonts w:cs="Arial"/>
          <w:sz w:val="22"/>
          <w:szCs w:val="22"/>
        </w:rPr>
        <w:t xml:space="preserve">, </w:t>
      </w:r>
      <w:r w:rsidRPr="004F327E">
        <w:rPr>
          <w:rFonts w:cs="Arial"/>
          <w:sz w:val="22"/>
          <w:szCs w:val="22"/>
        </w:rPr>
        <w:t>andere auf Anfrage</w:t>
      </w:r>
    </w:p>
    <w:p w14:paraId="53068ADE" w14:textId="77777777" w:rsidR="009A4BF5" w:rsidRDefault="00832BFE" w:rsidP="00832BFE">
      <w:p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Messgenauigkeit:</w:t>
      </w:r>
      <w:r w:rsidRPr="004F327E">
        <w:rPr>
          <w:rFonts w:cs="Arial"/>
          <w:sz w:val="22"/>
          <w:szCs w:val="22"/>
        </w:rPr>
        <w:tab/>
        <w:t>± 0,2 % FS Messbereich ≤ 50 kPa oder ± 0,5 % FS</w:t>
      </w:r>
    </w:p>
    <w:p w14:paraId="1F69AD7F" w14:textId="77777777" w:rsidR="009A4BF5" w:rsidRDefault="00832BFE" w:rsidP="00832BFE">
      <w:p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Temperaturkoeffizient Spanne:</w:t>
      </w:r>
      <w:r w:rsidRPr="004F327E">
        <w:rPr>
          <w:rFonts w:cs="Arial"/>
          <w:sz w:val="22"/>
          <w:szCs w:val="22"/>
        </w:rPr>
        <w:tab/>
        <w:t>max. 0,03 %</w:t>
      </w:r>
      <w:r w:rsidR="004F327E" w:rsidRPr="004F327E">
        <w:rPr>
          <w:rFonts w:cs="Arial"/>
          <w:sz w:val="22"/>
          <w:szCs w:val="22"/>
        </w:rPr>
        <w:t xml:space="preserve"> </w:t>
      </w:r>
      <w:r w:rsidRPr="004F327E">
        <w:rPr>
          <w:rFonts w:cs="Arial"/>
          <w:sz w:val="22"/>
          <w:szCs w:val="22"/>
        </w:rPr>
        <w:t>/ K</w:t>
      </w:r>
    </w:p>
    <w:p w14:paraId="63117B75" w14:textId="77777777" w:rsidR="009A4BF5" w:rsidRDefault="00832BFE" w:rsidP="00832BFE">
      <w:p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Temperaturkoeffizient Nullpunkt:</w:t>
      </w:r>
      <w:r w:rsidRPr="004F327E">
        <w:rPr>
          <w:rFonts w:cs="Arial"/>
          <w:sz w:val="22"/>
          <w:szCs w:val="22"/>
        </w:rPr>
        <w:tab/>
        <w:t xml:space="preserve">±0 </w:t>
      </w:r>
      <w:r w:rsidR="004F327E" w:rsidRPr="004F327E">
        <w:rPr>
          <w:rFonts w:cs="Arial"/>
          <w:sz w:val="22"/>
          <w:szCs w:val="22"/>
        </w:rPr>
        <w:t>% / K</w:t>
      </w:r>
      <w:r w:rsidRPr="004F327E">
        <w:rPr>
          <w:rFonts w:cs="Arial"/>
          <w:sz w:val="22"/>
          <w:szCs w:val="22"/>
        </w:rPr>
        <w:t xml:space="preserve"> (zyklische/manuelle Nullpunktkorrektur</w:t>
      </w:r>
      <w:r w:rsidRPr="004F327E">
        <w:rPr>
          <w:rFonts w:cs="Arial"/>
          <w:sz w:val="22"/>
          <w:szCs w:val="22"/>
        </w:rPr>
        <w:br/>
        <w:t>Max. Systemdruck/Überlastbarkeit:400 kPa bei Messbereichen ≥ 2,5 kPa</w:t>
      </w:r>
    </w:p>
    <w:p w14:paraId="4AED5D07" w14:textId="77777777" w:rsidR="009A4BF5" w:rsidRDefault="00832BFE" w:rsidP="009A4BF5">
      <w:pPr>
        <w:ind w:left="1701" w:firstLine="1701"/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200-fach bei Messbereichen &lt; 2,5 kPa</w:t>
      </w:r>
    </w:p>
    <w:p w14:paraId="47941EFB" w14:textId="77777777" w:rsidR="009A4BF5" w:rsidRDefault="00832BFE" w:rsidP="009A4BF5">
      <w:p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Medium:</w:t>
      </w:r>
      <w:r w:rsidRPr="004F327E">
        <w:rPr>
          <w:rFonts w:cs="Arial"/>
          <w:sz w:val="22"/>
          <w:szCs w:val="22"/>
        </w:rPr>
        <w:tab/>
      </w:r>
      <w:r w:rsidRPr="004F327E">
        <w:rPr>
          <w:rFonts w:cs="Arial"/>
          <w:sz w:val="22"/>
          <w:szCs w:val="22"/>
        </w:rPr>
        <w:tab/>
        <w:t>Luft, alle nichtaggressiven und nicht brennbaren Gase</w:t>
      </w:r>
    </w:p>
    <w:p w14:paraId="614E7FB9" w14:textId="7F179AA1" w:rsidR="00832BFE" w:rsidRPr="004F327E" w:rsidRDefault="00832BFE" w:rsidP="009A4BF5">
      <w:p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Sprungantwortzeit (T63):</w:t>
      </w:r>
      <w:r w:rsidRPr="004F327E">
        <w:rPr>
          <w:rFonts w:cs="Arial"/>
          <w:sz w:val="22"/>
          <w:szCs w:val="22"/>
        </w:rPr>
        <w:tab/>
        <w:t>25 ms .. 60 s (einstellbar)</w:t>
      </w:r>
    </w:p>
    <w:p w14:paraId="1AFD9083" w14:textId="03EC7B0E" w:rsidR="00832BFE" w:rsidRPr="004F327E" w:rsidRDefault="00832BFE" w:rsidP="00832BFE">
      <w:p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(Zeitkonstante)</w:t>
      </w:r>
      <w:r w:rsidRPr="004F327E">
        <w:rPr>
          <w:rFonts w:cs="Arial"/>
          <w:sz w:val="22"/>
          <w:szCs w:val="22"/>
        </w:rPr>
        <w:tab/>
      </w:r>
      <w:r w:rsidRPr="004F327E">
        <w:rPr>
          <w:rFonts w:cs="Arial"/>
          <w:sz w:val="22"/>
          <w:szCs w:val="22"/>
        </w:rPr>
        <w:br/>
        <w:t>Bemessungstemperaturbereich:</w:t>
      </w:r>
      <w:r w:rsidRPr="004F327E">
        <w:rPr>
          <w:rFonts w:cs="Arial"/>
          <w:sz w:val="22"/>
          <w:szCs w:val="22"/>
        </w:rPr>
        <w:tab/>
        <w:t>10 .. 50 ° C</w:t>
      </w:r>
      <w:r w:rsidRPr="004F327E">
        <w:rPr>
          <w:rFonts w:cs="Arial"/>
          <w:sz w:val="22"/>
          <w:szCs w:val="22"/>
        </w:rPr>
        <w:br/>
        <w:t>Lagertemperaturbereich:</w:t>
      </w:r>
      <w:r w:rsidRPr="004F327E">
        <w:rPr>
          <w:rFonts w:cs="Arial"/>
          <w:sz w:val="22"/>
          <w:szCs w:val="22"/>
        </w:rPr>
        <w:tab/>
        <w:t>- 10 .. 70 ° C</w:t>
      </w:r>
      <w:r w:rsidRPr="004F327E">
        <w:rPr>
          <w:rFonts w:cs="Arial"/>
          <w:sz w:val="22"/>
          <w:szCs w:val="22"/>
        </w:rPr>
        <w:br/>
        <w:t>Leistungsaufnahme:</w:t>
      </w:r>
      <w:r w:rsidRPr="004F327E">
        <w:rPr>
          <w:rFonts w:cs="Arial"/>
          <w:sz w:val="22"/>
          <w:szCs w:val="22"/>
        </w:rPr>
        <w:tab/>
        <w:t>DC: max. 4 W | AC: max. 8 VA</w:t>
      </w:r>
      <w:r w:rsidRPr="004F327E">
        <w:rPr>
          <w:rFonts w:cs="Arial"/>
          <w:sz w:val="22"/>
          <w:szCs w:val="22"/>
        </w:rPr>
        <w:br/>
        <w:t>Gewicht:</w:t>
      </w:r>
      <w:r w:rsidRPr="004F327E">
        <w:rPr>
          <w:rFonts w:cs="Arial"/>
          <w:sz w:val="22"/>
          <w:szCs w:val="22"/>
        </w:rPr>
        <w:tab/>
      </w:r>
      <w:r w:rsidRPr="004F327E">
        <w:rPr>
          <w:rFonts w:cs="Arial"/>
          <w:sz w:val="22"/>
          <w:szCs w:val="22"/>
        </w:rPr>
        <w:tab/>
        <w:t>ca. 750 g</w:t>
      </w:r>
      <w:r w:rsidRPr="004F327E">
        <w:rPr>
          <w:rFonts w:cs="Arial"/>
          <w:sz w:val="22"/>
          <w:szCs w:val="22"/>
        </w:rPr>
        <w:br/>
        <w:t>Kabelverschraubungen:</w:t>
      </w:r>
      <w:r w:rsidRPr="004F327E">
        <w:rPr>
          <w:rFonts w:cs="Arial"/>
          <w:sz w:val="22"/>
          <w:szCs w:val="22"/>
        </w:rPr>
        <w:tab/>
        <w:t>3 x M 16 Klemmbereich Ø 5 .. 10 mm</w:t>
      </w:r>
      <w:r w:rsidRPr="004F327E">
        <w:rPr>
          <w:rFonts w:cs="Arial"/>
          <w:sz w:val="22"/>
          <w:szCs w:val="22"/>
        </w:rPr>
        <w:br/>
        <w:t>Druckanschlüsse:</w:t>
      </w:r>
      <w:r w:rsidRPr="004F327E">
        <w:rPr>
          <w:rFonts w:cs="Arial"/>
          <w:sz w:val="22"/>
          <w:szCs w:val="22"/>
        </w:rPr>
        <w:tab/>
        <w:t>siehe Bestellschlüssel, andere auf Anfrage</w:t>
      </w:r>
      <w:r w:rsidRPr="004F327E">
        <w:rPr>
          <w:rFonts w:cs="Arial"/>
          <w:sz w:val="22"/>
          <w:szCs w:val="22"/>
        </w:rPr>
        <w:br/>
        <w:t>Schutzart:</w:t>
      </w:r>
      <w:r w:rsidRPr="004F327E">
        <w:rPr>
          <w:rFonts w:cs="Arial"/>
          <w:sz w:val="22"/>
          <w:szCs w:val="22"/>
        </w:rPr>
        <w:tab/>
      </w:r>
      <w:r w:rsidRPr="004F327E">
        <w:rPr>
          <w:rFonts w:cs="Arial"/>
          <w:sz w:val="22"/>
          <w:szCs w:val="22"/>
        </w:rPr>
        <w:tab/>
        <w:t>IP 65 nach IEC / EN 60529</w:t>
      </w:r>
      <w:r w:rsidRPr="004F327E">
        <w:rPr>
          <w:rFonts w:cs="Arial"/>
          <w:sz w:val="22"/>
          <w:szCs w:val="22"/>
        </w:rPr>
        <w:br/>
        <w:t>Schutzklasse:</w:t>
      </w:r>
      <w:r w:rsidRPr="004F327E">
        <w:rPr>
          <w:rFonts w:cs="Arial"/>
          <w:sz w:val="22"/>
          <w:szCs w:val="22"/>
        </w:rPr>
        <w:tab/>
      </w:r>
      <w:r w:rsidRPr="004F327E">
        <w:rPr>
          <w:rFonts w:cs="Arial"/>
          <w:sz w:val="22"/>
          <w:szCs w:val="22"/>
        </w:rPr>
        <w:tab/>
        <w:t>II</w:t>
      </w:r>
      <w:r w:rsidRPr="004F327E">
        <w:rPr>
          <w:rFonts w:cs="Arial"/>
          <w:b/>
          <w:bCs/>
          <w:sz w:val="22"/>
          <w:szCs w:val="22"/>
        </w:rPr>
        <w:t xml:space="preserve"> </w:t>
      </w:r>
      <w:r w:rsidRPr="004F327E">
        <w:rPr>
          <w:rFonts w:cs="Arial"/>
          <w:sz w:val="22"/>
          <w:szCs w:val="22"/>
        </w:rPr>
        <w:t>nach IEC / EN 61140</w:t>
      </w:r>
      <w:r w:rsidRPr="004F327E">
        <w:rPr>
          <w:rFonts w:cs="Arial"/>
          <w:sz w:val="22"/>
          <w:szCs w:val="22"/>
        </w:rPr>
        <w:br/>
        <w:t>Überspannungskategorie:</w:t>
      </w:r>
      <w:r w:rsidRPr="004F327E">
        <w:rPr>
          <w:rFonts w:cs="Arial"/>
          <w:sz w:val="22"/>
          <w:szCs w:val="22"/>
        </w:rPr>
        <w:tab/>
        <w:t>II nach IEC / EN 60664-1</w:t>
      </w:r>
      <w:r w:rsidRPr="004F327E">
        <w:rPr>
          <w:rFonts w:cs="Arial"/>
          <w:sz w:val="22"/>
          <w:szCs w:val="22"/>
        </w:rPr>
        <w:br/>
        <w:t xml:space="preserve">Verschmutzungsgrad: </w:t>
      </w:r>
      <w:r w:rsidRPr="004F327E">
        <w:rPr>
          <w:rFonts w:cs="Arial"/>
          <w:sz w:val="22"/>
          <w:szCs w:val="22"/>
        </w:rPr>
        <w:tab/>
        <w:t>2 nach IEC / EN 60664-1</w:t>
      </w:r>
      <w:r w:rsidRPr="004F327E">
        <w:rPr>
          <w:rFonts w:cs="Arial"/>
          <w:sz w:val="22"/>
          <w:szCs w:val="22"/>
        </w:rPr>
        <w:br/>
        <w:t>Prüfungen:</w:t>
      </w:r>
      <w:r w:rsidRPr="004F327E">
        <w:rPr>
          <w:rFonts w:cs="Arial"/>
          <w:sz w:val="22"/>
          <w:szCs w:val="22"/>
        </w:rPr>
        <w:tab/>
      </w:r>
      <w:r w:rsidRPr="004F327E">
        <w:rPr>
          <w:rFonts w:cs="Arial"/>
          <w:sz w:val="22"/>
          <w:szCs w:val="22"/>
        </w:rPr>
        <w:tab/>
        <w:t>CE, NRTL nach UL/CSA 61010-1</w:t>
      </w:r>
      <w:r w:rsidR="00D625DA">
        <w:rPr>
          <w:rFonts w:cs="Arial"/>
          <w:sz w:val="22"/>
          <w:szCs w:val="22"/>
        </w:rPr>
        <w:t xml:space="preserve"> in Vorbereitung</w:t>
      </w:r>
    </w:p>
    <w:p w14:paraId="1695F191" w14:textId="77777777" w:rsidR="00832BFE" w:rsidRDefault="00832BFE" w:rsidP="00C2688F">
      <w:pPr>
        <w:ind w:left="1701" w:hanging="1701"/>
        <w:rPr>
          <w:rFonts w:cs="Arial"/>
          <w:sz w:val="22"/>
          <w:szCs w:val="22"/>
        </w:rPr>
      </w:pPr>
    </w:p>
    <w:p w14:paraId="1617D9A7" w14:textId="77777777" w:rsidR="009A4BF5" w:rsidRPr="004F327E" w:rsidRDefault="009A4BF5" w:rsidP="00C2688F">
      <w:pPr>
        <w:ind w:left="1701" w:hanging="1701"/>
        <w:rPr>
          <w:rFonts w:cs="Arial"/>
          <w:sz w:val="22"/>
          <w:szCs w:val="22"/>
        </w:rPr>
      </w:pPr>
    </w:p>
    <w:p w14:paraId="3655A1E5" w14:textId="77777777" w:rsidR="004516F0" w:rsidRPr="004F327E" w:rsidRDefault="004516F0" w:rsidP="00C2688F">
      <w:pPr>
        <w:ind w:left="1701" w:hanging="1701"/>
        <w:rPr>
          <w:rFonts w:cs="Arial"/>
          <w:b/>
          <w:sz w:val="22"/>
          <w:szCs w:val="22"/>
        </w:rPr>
      </w:pPr>
      <w:r w:rsidRPr="004F327E">
        <w:rPr>
          <w:rFonts w:cs="Arial"/>
          <w:b/>
          <w:sz w:val="22"/>
          <w:szCs w:val="22"/>
        </w:rPr>
        <w:t>Bezeichnung:</w:t>
      </w:r>
      <w:r w:rsidRPr="004F327E">
        <w:rPr>
          <w:rFonts w:cs="Arial"/>
          <w:b/>
          <w:sz w:val="22"/>
          <w:szCs w:val="22"/>
        </w:rPr>
        <w:tab/>
        <w:t>Differenzdruck</w:t>
      </w:r>
      <w:r w:rsidR="008B7036" w:rsidRPr="004F327E">
        <w:rPr>
          <w:rFonts w:cs="Arial"/>
          <w:b/>
          <w:sz w:val="22"/>
          <w:szCs w:val="22"/>
        </w:rPr>
        <w:t>-M</w:t>
      </w:r>
      <w:r w:rsidRPr="004F327E">
        <w:rPr>
          <w:rFonts w:cs="Arial"/>
          <w:b/>
          <w:sz w:val="22"/>
          <w:szCs w:val="22"/>
        </w:rPr>
        <w:t>essumformer</w:t>
      </w:r>
    </w:p>
    <w:p w14:paraId="0E309048" w14:textId="0E08A92A" w:rsidR="004516F0" w:rsidRPr="004F327E" w:rsidRDefault="00C2688F" w:rsidP="00C2688F">
      <w:pPr>
        <w:ind w:left="1701" w:hanging="1701"/>
        <w:rPr>
          <w:rFonts w:cs="Arial"/>
          <w:b/>
          <w:sz w:val="22"/>
          <w:szCs w:val="22"/>
        </w:rPr>
      </w:pPr>
      <w:r w:rsidRPr="004F327E">
        <w:rPr>
          <w:rFonts w:cs="Arial"/>
          <w:b/>
          <w:sz w:val="22"/>
          <w:szCs w:val="22"/>
        </w:rPr>
        <w:t xml:space="preserve">Typ: </w:t>
      </w:r>
      <w:r w:rsidRPr="004F327E">
        <w:rPr>
          <w:rFonts w:cs="Arial"/>
          <w:b/>
          <w:sz w:val="22"/>
          <w:szCs w:val="22"/>
        </w:rPr>
        <w:tab/>
      </w:r>
      <w:r w:rsidR="001225F7" w:rsidRPr="004F327E">
        <w:rPr>
          <w:rFonts w:cs="Arial"/>
          <w:b/>
          <w:sz w:val="22"/>
          <w:szCs w:val="22"/>
        </w:rPr>
        <w:t>P</w:t>
      </w:r>
      <w:r w:rsidR="008D01D5" w:rsidRPr="004F327E">
        <w:rPr>
          <w:rFonts w:cs="Arial"/>
          <w:b/>
          <w:sz w:val="22"/>
          <w:szCs w:val="22"/>
        </w:rPr>
        <w:t xml:space="preserve"> </w:t>
      </w:r>
      <w:r w:rsidR="001225F7" w:rsidRPr="004F327E">
        <w:rPr>
          <w:rFonts w:cs="Arial"/>
          <w:b/>
          <w:sz w:val="22"/>
          <w:szCs w:val="22"/>
        </w:rPr>
        <w:t>26</w:t>
      </w:r>
      <w:r w:rsidR="00464803" w:rsidRPr="004F327E">
        <w:rPr>
          <w:rFonts w:cs="Arial"/>
          <w:b/>
          <w:sz w:val="22"/>
          <w:szCs w:val="22"/>
        </w:rPr>
        <w:t>.2</w:t>
      </w:r>
    </w:p>
    <w:p w14:paraId="781BD592" w14:textId="77777777" w:rsidR="004516F0" w:rsidRPr="004F327E" w:rsidRDefault="004516F0" w:rsidP="00C2688F">
      <w:pPr>
        <w:ind w:left="1701" w:hanging="1701"/>
        <w:rPr>
          <w:rFonts w:cs="Arial"/>
          <w:b/>
          <w:sz w:val="22"/>
          <w:szCs w:val="22"/>
        </w:rPr>
      </w:pPr>
      <w:r w:rsidRPr="004F327E">
        <w:rPr>
          <w:rFonts w:cs="Arial"/>
          <w:b/>
          <w:sz w:val="22"/>
          <w:szCs w:val="22"/>
        </w:rPr>
        <w:t xml:space="preserve">Fabrikat: </w:t>
      </w:r>
      <w:r w:rsidRPr="004F327E">
        <w:rPr>
          <w:rFonts w:cs="Arial"/>
          <w:b/>
          <w:sz w:val="22"/>
          <w:szCs w:val="22"/>
        </w:rPr>
        <w:tab/>
        <w:t>halstrup-walcher GmbH</w:t>
      </w:r>
    </w:p>
    <w:p w14:paraId="5EDD43D0" w14:textId="77777777" w:rsidR="00C17574" w:rsidRPr="004F327E" w:rsidRDefault="00C17574" w:rsidP="00C2688F">
      <w:pPr>
        <w:ind w:left="1701" w:hanging="1701"/>
        <w:rPr>
          <w:rFonts w:cs="Arial"/>
          <w:sz w:val="22"/>
          <w:szCs w:val="22"/>
        </w:rPr>
        <w:sectPr w:rsidR="00C17574" w:rsidRPr="004F327E" w:rsidSect="00FA5016">
          <w:pgSz w:w="11906" w:h="16838" w:code="9"/>
          <w:pgMar w:top="1418" w:right="1133" w:bottom="1134" w:left="1418" w:header="709" w:footer="709" w:gutter="0"/>
          <w:cols w:space="708"/>
          <w:docGrid w:linePitch="360"/>
        </w:sectPr>
      </w:pPr>
    </w:p>
    <w:p w14:paraId="697F737A" w14:textId="77777777" w:rsidR="00EE3DAB" w:rsidRPr="004F327E" w:rsidRDefault="00EE3DAB" w:rsidP="009A4BF5">
      <w:pPr>
        <w:rPr>
          <w:rFonts w:cs="Arial"/>
          <w:sz w:val="22"/>
          <w:szCs w:val="22"/>
        </w:rPr>
      </w:pPr>
    </w:p>
    <w:sectPr w:rsidR="00EE3DAB" w:rsidRPr="004F327E" w:rsidSect="00C17574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2E836AD7" w14:textId="77777777" w:rsidR="002E5D7D" w:rsidRDefault="002E5D7D" w:rsidP="002E5D7D">
      <w:pPr>
        <w:pStyle w:val="Kommentartext"/>
      </w:pPr>
      <w:r>
        <w:rPr>
          <w:rStyle w:val="Kommentarzeichen"/>
        </w:rPr>
        <w:annotationRef/>
      </w:r>
      <w:r>
        <w:t>Eventuell Abschnitt „Optionen“ von den korrigierten Homepage texten übernehmen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836A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836AD7" w16cid:durableId="3B78F3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C4E8" w14:textId="77777777" w:rsidR="00881DBF" w:rsidRDefault="00881DBF" w:rsidP="009A4BF5">
      <w:r>
        <w:separator/>
      </w:r>
    </w:p>
  </w:endnote>
  <w:endnote w:type="continuationSeparator" w:id="0">
    <w:p w14:paraId="6B7968F4" w14:textId="77777777" w:rsidR="00881DBF" w:rsidRDefault="00881DBF" w:rsidP="009A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taSansReg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4C7A" w14:textId="77777777" w:rsidR="00881DBF" w:rsidRDefault="00881DBF" w:rsidP="009A4BF5">
      <w:r>
        <w:separator/>
      </w:r>
    </w:p>
  </w:footnote>
  <w:footnote w:type="continuationSeparator" w:id="0">
    <w:p w14:paraId="36CC4A47" w14:textId="77777777" w:rsidR="00881DBF" w:rsidRDefault="00881DBF" w:rsidP="009A4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936"/>
    <w:multiLevelType w:val="hybridMultilevel"/>
    <w:tmpl w:val="2040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21B"/>
    <w:multiLevelType w:val="hybridMultilevel"/>
    <w:tmpl w:val="1F60E880"/>
    <w:lvl w:ilvl="0" w:tplc="6A2C85F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21E80"/>
    <w:multiLevelType w:val="multilevel"/>
    <w:tmpl w:val="9F1A3C5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0F75D1"/>
    <w:multiLevelType w:val="hybridMultilevel"/>
    <w:tmpl w:val="8E140166"/>
    <w:lvl w:ilvl="0" w:tplc="6A2C85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39807">
    <w:abstractNumId w:val="2"/>
  </w:num>
  <w:num w:numId="2" w16cid:durableId="619149288">
    <w:abstractNumId w:val="0"/>
  </w:num>
  <w:num w:numId="3" w16cid:durableId="682244678">
    <w:abstractNumId w:val="3"/>
  </w:num>
  <w:num w:numId="4" w16cid:durableId="5879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93"/>
    <w:rsid w:val="00000DD6"/>
    <w:rsid w:val="0000432E"/>
    <w:rsid w:val="00005D54"/>
    <w:rsid w:val="00011CC8"/>
    <w:rsid w:val="00012AD3"/>
    <w:rsid w:val="000148CB"/>
    <w:rsid w:val="00014B6A"/>
    <w:rsid w:val="0002256A"/>
    <w:rsid w:val="00022730"/>
    <w:rsid w:val="00023851"/>
    <w:rsid w:val="00024955"/>
    <w:rsid w:val="00031EA5"/>
    <w:rsid w:val="00031EC7"/>
    <w:rsid w:val="0003527A"/>
    <w:rsid w:val="00036494"/>
    <w:rsid w:val="00036CBA"/>
    <w:rsid w:val="00043F45"/>
    <w:rsid w:val="00045122"/>
    <w:rsid w:val="000477BE"/>
    <w:rsid w:val="000518D1"/>
    <w:rsid w:val="000525BD"/>
    <w:rsid w:val="00053665"/>
    <w:rsid w:val="000565C6"/>
    <w:rsid w:val="00056851"/>
    <w:rsid w:val="00056D10"/>
    <w:rsid w:val="000570B0"/>
    <w:rsid w:val="000617AC"/>
    <w:rsid w:val="00064D75"/>
    <w:rsid w:val="0006620F"/>
    <w:rsid w:val="000664A7"/>
    <w:rsid w:val="00075077"/>
    <w:rsid w:val="000773D7"/>
    <w:rsid w:val="00077E04"/>
    <w:rsid w:val="00081DA4"/>
    <w:rsid w:val="00083647"/>
    <w:rsid w:val="0008382F"/>
    <w:rsid w:val="000878C3"/>
    <w:rsid w:val="00091265"/>
    <w:rsid w:val="000916EB"/>
    <w:rsid w:val="00095228"/>
    <w:rsid w:val="000958B2"/>
    <w:rsid w:val="0009635F"/>
    <w:rsid w:val="000A0BFB"/>
    <w:rsid w:val="000A2891"/>
    <w:rsid w:val="000A3BBC"/>
    <w:rsid w:val="000A5C96"/>
    <w:rsid w:val="000A7806"/>
    <w:rsid w:val="000B2AD3"/>
    <w:rsid w:val="000B3F21"/>
    <w:rsid w:val="000B5251"/>
    <w:rsid w:val="000B727D"/>
    <w:rsid w:val="000C0348"/>
    <w:rsid w:val="000C0A75"/>
    <w:rsid w:val="000C22BF"/>
    <w:rsid w:val="000C22DE"/>
    <w:rsid w:val="000C4519"/>
    <w:rsid w:val="000C5276"/>
    <w:rsid w:val="000C5DF5"/>
    <w:rsid w:val="000C604D"/>
    <w:rsid w:val="000C67E3"/>
    <w:rsid w:val="000D0346"/>
    <w:rsid w:val="000D1882"/>
    <w:rsid w:val="000D24DE"/>
    <w:rsid w:val="000D2980"/>
    <w:rsid w:val="000D3871"/>
    <w:rsid w:val="000D5AAF"/>
    <w:rsid w:val="000E4B9C"/>
    <w:rsid w:val="000E5FF8"/>
    <w:rsid w:val="000E6522"/>
    <w:rsid w:val="000F3300"/>
    <w:rsid w:val="000F33D7"/>
    <w:rsid w:val="000F5429"/>
    <w:rsid w:val="000F6316"/>
    <w:rsid w:val="000F6CA0"/>
    <w:rsid w:val="00101651"/>
    <w:rsid w:val="001016A7"/>
    <w:rsid w:val="00101D4A"/>
    <w:rsid w:val="00106BA6"/>
    <w:rsid w:val="00110BE7"/>
    <w:rsid w:val="00111095"/>
    <w:rsid w:val="00112995"/>
    <w:rsid w:val="00116D5C"/>
    <w:rsid w:val="001225F7"/>
    <w:rsid w:val="001230DA"/>
    <w:rsid w:val="00123F32"/>
    <w:rsid w:val="0012527F"/>
    <w:rsid w:val="0012630C"/>
    <w:rsid w:val="0013040A"/>
    <w:rsid w:val="00130EC2"/>
    <w:rsid w:val="00132AB3"/>
    <w:rsid w:val="00136EDA"/>
    <w:rsid w:val="001375F9"/>
    <w:rsid w:val="00142383"/>
    <w:rsid w:val="001436FB"/>
    <w:rsid w:val="00147413"/>
    <w:rsid w:val="0014780B"/>
    <w:rsid w:val="00151C9F"/>
    <w:rsid w:val="00151E6E"/>
    <w:rsid w:val="00152BBB"/>
    <w:rsid w:val="00153482"/>
    <w:rsid w:val="001540A7"/>
    <w:rsid w:val="001574FF"/>
    <w:rsid w:val="00161584"/>
    <w:rsid w:val="00163A12"/>
    <w:rsid w:val="00164719"/>
    <w:rsid w:val="00164769"/>
    <w:rsid w:val="00165CFA"/>
    <w:rsid w:val="00166633"/>
    <w:rsid w:val="00171126"/>
    <w:rsid w:val="00173155"/>
    <w:rsid w:val="00176212"/>
    <w:rsid w:val="00180B4E"/>
    <w:rsid w:val="001811C1"/>
    <w:rsid w:val="0018508C"/>
    <w:rsid w:val="00186150"/>
    <w:rsid w:val="00191A01"/>
    <w:rsid w:val="001932A9"/>
    <w:rsid w:val="00193780"/>
    <w:rsid w:val="00194113"/>
    <w:rsid w:val="001975FE"/>
    <w:rsid w:val="001A0B6C"/>
    <w:rsid w:val="001A1298"/>
    <w:rsid w:val="001A35B9"/>
    <w:rsid w:val="001A3BFC"/>
    <w:rsid w:val="001A4E7A"/>
    <w:rsid w:val="001A5A38"/>
    <w:rsid w:val="001A650D"/>
    <w:rsid w:val="001A6CD6"/>
    <w:rsid w:val="001A7E6E"/>
    <w:rsid w:val="001B021F"/>
    <w:rsid w:val="001B60DC"/>
    <w:rsid w:val="001B7430"/>
    <w:rsid w:val="001B74B5"/>
    <w:rsid w:val="001B76CA"/>
    <w:rsid w:val="001C1E07"/>
    <w:rsid w:val="001C1F4A"/>
    <w:rsid w:val="001C2E58"/>
    <w:rsid w:val="001C36E6"/>
    <w:rsid w:val="001C3BF7"/>
    <w:rsid w:val="001C683C"/>
    <w:rsid w:val="001C7411"/>
    <w:rsid w:val="001D043B"/>
    <w:rsid w:val="001D417B"/>
    <w:rsid w:val="001D68A4"/>
    <w:rsid w:val="001D7447"/>
    <w:rsid w:val="001E1853"/>
    <w:rsid w:val="001E2978"/>
    <w:rsid w:val="001E5D5B"/>
    <w:rsid w:val="001F04F8"/>
    <w:rsid w:val="001F10A7"/>
    <w:rsid w:val="001F1894"/>
    <w:rsid w:val="001F3C99"/>
    <w:rsid w:val="001F498B"/>
    <w:rsid w:val="001F63DD"/>
    <w:rsid w:val="001F6C0F"/>
    <w:rsid w:val="001F789B"/>
    <w:rsid w:val="0020027E"/>
    <w:rsid w:val="0020144A"/>
    <w:rsid w:val="0020198B"/>
    <w:rsid w:val="00206709"/>
    <w:rsid w:val="0020708E"/>
    <w:rsid w:val="0021221A"/>
    <w:rsid w:val="00212AB1"/>
    <w:rsid w:val="00215A8F"/>
    <w:rsid w:val="00217868"/>
    <w:rsid w:val="002223A4"/>
    <w:rsid w:val="002230B9"/>
    <w:rsid w:val="00226EC9"/>
    <w:rsid w:val="002303EC"/>
    <w:rsid w:val="002316A9"/>
    <w:rsid w:val="002329F7"/>
    <w:rsid w:val="00236895"/>
    <w:rsid w:val="0024355A"/>
    <w:rsid w:val="002478A1"/>
    <w:rsid w:val="00247F05"/>
    <w:rsid w:val="00250C52"/>
    <w:rsid w:val="00250FCE"/>
    <w:rsid w:val="00251097"/>
    <w:rsid w:val="00251661"/>
    <w:rsid w:val="00253926"/>
    <w:rsid w:val="00256E14"/>
    <w:rsid w:val="00256FB5"/>
    <w:rsid w:val="00257125"/>
    <w:rsid w:val="002618C1"/>
    <w:rsid w:val="00264484"/>
    <w:rsid w:val="002644EB"/>
    <w:rsid w:val="002672AB"/>
    <w:rsid w:val="00267539"/>
    <w:rsid w:val="002704E0"/>
    <w:rsid w:val="00271E64"/>
    <w:rsid w:val="00275586"/>
    <w:rsid w:val="00275B2D"/>
    <w:rsid w:val="0028049A"/>
    <w:rsid w:val="002804C4"/>
    <w:rsid w:val="00280DEA"/>
    <w:rsid w:val="00283B9D"/>
    <w:rsid w:val="00287BDF"/>
    <w:rsid w:val="00290B11"/>
    <w:rsid w:val="002916A0"/>
    <w:rsid w:val="0029627B"/>
    <w:rsid w:val="002A0B73"/>
    <w:rsid w:val="002A3370"/>
    <w:rsid w:val="002A3C51"/>
    <w:rsid w:val="002A467D"/>
    <w:rsid w:val="002A560C"/>
    <w:rsid w:val="002B0440"/>
    <w:rsid w:val="002B30C2"/>
    <w:rsid w:val="002B58E1"/>
    <w:rsid w:val="002B70E0"/>
    <w:rsid w:val="002C065B"/>
    <w:rsid w:val="002C15C4"/>
    <w:rsid w:val="002C204E"/>
    <w:rsid w:val="002C228C"/>
    <w:rsid w:val="002C26D2"/>
    <w:rsid w:val="002C27D3"/>
    <w:rsid w:val="002C42CF"/>
    <w:rsid w:val="002D0AA7"/>
    <w:rsid w:val="002D5072"/>
    <w:rsid w:val="002D51DA"/>
    <w:rsid w:val="002E1C50"/>
    <w:rsid w:val="002E2E8A"/>
    <w:rsid w:val="002E41FC"/>
    <w:rsid w:val="002E5D7D"/>
    <w:rsid w:val="002E6029"/>
    <w:rsid w:val="002F039B"/>
    <w:rsid w:val="002F0643"/>
    <w:rsid w:val="002F0CB8"/>
    <w:rsid w:val="0030109D"/>
    <w:rsid w:val="00301126"/>
    <w:rsid w:val="00303508"/>
    <w:rsid w:val="00304B71"/>
    <w:rsid w:val="00304C2C"/>
    <w:rsid w:val="00305440"/>
    <w:rsid w:val="003064D9"/>
    <w:rsid w:val="00310E68"/>
    <w:rsid w:val="00311206"/>
    <w:rsid w:val="003117AD"/>
    <w:rsid w:val="003155CD"/>
    <w:rsid w:val="003156C8"/>
    <w:rsid w:val="003175AA"/>
    <w:rsid w:val="00317826"/>
    <w:rsid w:val="00317E02"/>
    <w:rsid w:val="00320E59"/>
    <w:rsid w:val="003221A8"/>
    <w:rsid w:val="00322530"/>
    <w:rsid w:val="003227BA"/>
    <w:rsid w:val="003233A8"/>
    <w:rsid w:val="00325095"/>
    <w:rsid w:val="00327D43"/>
    <w:rsid w:val="00330E48"/>
    <w:rsid w:val="00332BFB"/>
    <w:rsid w:val="00333F45"/>
    <w:rsid w:val="00337D89"/>
    <w:rsid w:val="00341F83"/>
    <w:rsid w:val="00342820"/>
    <w:rsid w:val="0034331F"/>
    <w:rsid w:val="00343390"/>
    <w:rsid w:val="00345CD6"/>
    <w:rsid w:val="003466E1"/>
    <w:rsid w:val="00346781"/>
    <w:rsid w:val="0035142B"/>
    <w:rsid w:val="00352000"/>
    <w:rsid w:val="003562FE"/>
    <w:rsid w:val="00356AD0"/>
    <w:rsid w:val="00360833"/>
    <w:rsid w:val="00361807"/>
    <w:rsid w:val="00361E2C"/>
    <w:rsid w:val="00362232"/>
    <w:rsid w:val="00366A1C"/>
    <w:rsid w:val="003708CA"/>
    <w:rsid w:val="0037208C"/>
    <w:rsid w:val="00373D05"/>
    <w:rsid w:val="00373D7F"/>
    <w:rsid w:val="00375201"/>
    <w:rsid w:val="003756D2"/>
    <w:rsid w:val="00376958"/>
    <w:rsid w:val="0037796F"/>
    <w:rsid w:val="00380621"/>
    <w:rsid w:val="003907DE"/>
    <w:rsid w:val="00391116"/>
    <w:rsid w:val="00394A4C"/>
    <w:rsid w:val="00395724"/>
    <w:rsid w:val="00395784"/>
    <w:rsid w:val="00395D44"/>
    <w:rsid w:val="00395FB7"/>
    <w:rsid w:val="003A1E69"/>
    <w:rsid w:val="003A2492"/>
    <w:rsid w:val="003A2F0B"/>
    <w:rsid w:val="003A542E"/>
    <w:rsid w:val="003A6A7B"/>
    <w:rsid w:val="003B16B2"/>
    <w:rsid w:val="003B2230"/>
    <w:rsid w:val="003B2C8C"/>
    <w:rsid w:val="003B3BAB"/>
    <w:rsid w:val="003B4843"/>
    <w:rsid w:val="003B6D48"/>
    <w:rsid w:val="003B7A63"/>
    <w:rsid w:val="003B7B06"/>
    <w:rsid w:val="003C031F"/>
    <w:rsid w:val="003C04D5"/>
    <w:rsid w:val="003C3079"/>
    <w:rsid w:val="003C663B"/>
    <w:rsid w:val="003C6A86"/>
    <w:rsid w:val="003D1665"/>
    <w:rsid w:val="003D2794"/>
    <w:rsid w:val="003D2F2D"/>
    <w:rsid w:val="003D4ADD"/>
    <w:rsid w:val="003D4E0E"/>
    <w:rsid w:val="003D54E3"/>
    <w:rsid w:val="003D57EA"/>
    <w:rsid w:val="003D68CE"/>
    <w:rsid w:val="003D7C4A"/>
    <w:rsid w:val="003D7E8C"/>
    <w:rsid w:val="003E2793"/>
    <w:rsid w:val="003E6AC7"/>
    <w:rsid w:val="003E6C10"/>
    <w:rsid w:val="003E7127"/>
    <w:rsid w:val="003E7958"/>
    <w:rsid w:val="003F34BA"/>
    <w:rsid w:val="003F490E"/>
    <w:rsid w:val="003F622A"/>
    <w:rsid w:val="003F74AE"/>
    <w:rsid w:val="00400595"/>
    <w:rsid w:val="00401780"/>
    <w:rsid w:val="004022E6"/>
    <w:rsid w:val="00402BAE"/>
    <w:rsid w:val="00403C05"/>
    <w:rsid w:val="00411474"/>
    <w:rsid w:val="00411B45"/>
    <w:rsid w:val="00413D53"/>
    <w:rsid w:val="0041605E"/>
    <w:rsid w:val="004165E1"/>
    <w:rsid w:val="004168BF"/>
    <w:rsid w:val="00417ADB"/>
    <w:rsid w:val="00417C24"/>
    <w:rsid w:val="00421082"/>
    <w:rsid w:val="00425125"/>
    <w:rsid w:val="00427253"/>
    <w:rsid w:val="00427506"/>
    <w:rsid w:val="00432232"/>
    <w:rsid w:val="00432C99"/>
    <w:rsid w:val="00433B86"/>
    <w:rsid w:val="00435502"/>
    <w:rsid w:val="0044001A"/>
    <w:rsid w:val="00442BB2"/>
    <w:rsid w:val="004437C3"/>
    <w:rsid w:val="0044739E"/>
    <w:rsid w:val="004473A8"/>
    <w:rsid w:val="00447FBC"/>
    <w:rsid w:val="0045109B"/>
    <w:rsid w:val="004516F0"/>
    <w:rsid w:val="004519F8"/>
    <w:rsid w:val="00452759"/>
    <w:rsid w:val="004534D7"/>
    <w:rsid w:val="0046076A"/>
    <w:rsid w:val="00460B24"/>
    <w:rsid w:val="004615E4"/>
    <w:rsid w:val="004634FD"/>
    <w:rsid w:val="00464803"/>
    <w:rsid w:val="00465469"/>
    <w:rsid w:val="004657B9"/>
    <w:rsid w:val="00466FD5"/>
    <w:rsid w:val="0047526E"/>
    <w:rsid w:val="00477A61"/>
    <w:rsid w:val="00480544"/>
    <w:rsid w:val="00480684"/>
    <w:rsid w:val="00480DFD"/>
    <w:rsid w:val="004819AD"/>
    <w:rsid w:val="004821C5"/>
    <w:rsid w:val="00483DCB"/>
    <w:rsid w:val="00485E5B"/>
    <w:rsid w:val="004874D0"/>
    <w:rsid w:val="004916D4"/>
    <w:rsid w:val="00495364"/>
    <w:rsid w:val="00495436"/>
    <w:rsid w:val="00495631"/>
    <w:rsid w:val="00495D6C"/>
    <w:rsid w:val="004A062E"/>
    <w:rsid w:val="004A2F25"/>
    <w:rsid w:val="004A6320"/>
    <w:rsid w:val="004A785E"/>
    <w:rsid w:val="004A7F3A"/>
    <w:rsid w:val="004B0F66"/>
    <w:rsid w:val="004B1AFD"/>
    <w:rsid w:val="004B24E7"/>
    <w:rsid w:val="004B3493"/>
    <w:rsid w:val="004B36D0"/>
    <w:rsid w:val="004B36FC"/>
    <w:rsid w:val="004B4B5C"/>
    <w:rsid w:val="004B4BAC"/>
    <w:rsid w:val="004B5CD7"/>
    <w:rsid w:val="004C07D8"/>
    <w:rsid w:val="004C36E6"/>
    <w:rsid w:val="004C5FDA"/>
    <w:rsid w:val="004C62E3"/>
    <w:rsid w:val="004C64A4"/>
    <w:rsid w:val="004D13A4"/>
    <w:rsid w:val="004D2312"/>
    <w:rsid w:val="004D245D"/>
    <w:rsid w:val="004D27A4"/>
    <w:rsid w:val="004D4276"/>
    <w:rsid w:val="004D64C2"/>
    <w:rsid w:val="004E2162"/>
    <w:rsid w:val="004E3F47"/>
    <w:rsid w:val="004E5A87"/>
    <w:rsid w:val="004E6961"/>
    <w:rsid w:val="004E6E90"/>
    <w:rsid w:val="004E764E"/>
    <w:rsid w:val="004F207C"/>
    <w:rsid w:val="004F327E"/>
    <w:rsid w:val="004F32B9"/>
    <w:rsid w:val="004F3CF9"/>
    <w:rsid w:val="004F44B5"/>
    <w:rsid w:val="004F5ADB"/>
    <w:rsid w:val="004F614B"/>
    <w:rsid w:val="004F68C1"/>
    <w:rsid w:val="00503BDB"/>
    <w:rsid w:val="00506072"/>
    <w:rsid w:val="00506217"/>
    <w:rsid w:val="00507162"/>
    <w:rsid w:val="005104FC"/>
    <w:rsid w:val="00511BFD"/>
    <w:rsid w:val="0051235E"/>
    <w:rsid w:val="005125A0"/>
    <w:rsid w:val="00513709"/>
    <w:rsid w:val="005142A4"/>
    <w:rsid w:val="00514FD0"/>
    <w:rsid w:val="00516473"/>
    <w:rsid w:val="005200F3"/>
    <w:rsid w:val="005221B5"/>
    <w:rsid w:val="005231BA"/>
    <w:rsid w:val="00523B57"/>
    <w:rsid w:val="00524678"/>
    <w:rsid w:val="00526B20"/>
    <w:rsid w:val="0052729C"/>
    <w:rsid w:val="00527BD7"/>
    <w:rsid w:val="005309C8"/>
    <w:rsid w:val="00530A72"/>
    <w:rsid w:val="0053155D"/>
    <w:rsid w:val="00532802"/>
    <w:rsid w:val="00532BC7"/>
    <w:rsid w:val="005332DF"/>
    <w:rsid w:val="005348C1"/>
    <w:rsid w:val="00536FE0"/>
    <w:rsid w:val="005379AB"/>
    <w:rsid w:val="00540003"/>
    <w:rsid w:val="005452E4"/>
    <w:rsid w:val="00546023"/>
    <w:rsid w:val="0054640E"/>
    <w:rsid w:val="0054645A"/>
    <w:rsid w:val="00551F99"/>
    <w:rsid w:val="00552566"/>
    <w:rsid w:val="00553253"/>
    <w:rsid w:val="00553A84"/>
    <w:rsid w:val="005552C4"/>
    <w:rsid w:val="005554C4"/>
    <w:rsid w:val="00555E19"/>
    <w:rsid w:val="00560B30"/>
    <w:rsid w:val="00560D2E"/>
    <w:rsid w:val="00563B1D"/>
    <w:rsid w:val="00564645"/>
    <w:rsid w:val="00564986"/>
    <w:rsid w:val="0056699F"/>
    <w:rsid w:val="00566B4E"/>
    <w:rsid w:val="005745A6"/>
    <w:rsid w:val="00575C67"/>
    <w:rsid w:val="00582D10"/>
    <w:rsid w:val="00583ACE"/>
    <w:rsid w:val="005846E8"/>
    <w:rsid w:val="00584A3F"/>
    <w:rsid w:val="00587911"/>
    <w:rsid w:val="005958C5"/>
    <w:rsid w:val="00596A9E"/>
    <w:rsid w:val="00597050"/>
    <w:rsid w:val="005975DE"/>
    <w:rsid w:val="00597B4F"/>
    <w:rsid w:val="005A32D8"/>
    <w:rsid w:val="005A3DA5"/>
    <w:rsid w:val="005A4398"/>
    <w:rsid w:val="005A5321"/>
    <w:rsid w:val="005A54C0"/>
    <w:rsid w:val="005A7604"/>
    <w:rsid w:val="005B13E7"/>
    <w:rsid w:val="005B4DCE"/>
    <w:rsid w:val="005B60F6"/>
    <w:rsid w:val="005C2ED2"/>
    <w:rsid w:val="005C6734"/>
    <w:rsid w:val="005D33AA"/>
    <w:rsid w:val="005D4BF3"/>
    <w:rsid w:val="005D7D21"/>
    <w:rsid w:val="005E1DC1"/>
    <w:rsid w:val="005E22AB"/>
    <w:rsid w:val="005E493E"/>
    <w:rsid w:val="005E55C6"/>
    <w:rsid w:val="005E764C"/>
    <w:rsid w:val="005F095C"/>
    <w:rsid w:val="005F3C56"/>
    <w:rsid w:val="005F523C"/>
    <w:rsid w:val="005F53B2"/>
    <w:rsid w:val="005F5A03"/>
    <w:rsid w:val="005F66AD"/>
    <w:rsid w:val="005F7DA3"/>
    <w:rsid w:val="006007AC"/>
    <w:rsid w:val="006020C1"/>
    <w:rsid w:val="006056F8"/>
    <w:rsid w:val="00605C39"/>
    <w:rsid w:val="00605EC5"/>
    <w:rsid w:val="00607E6D"/>
    <w:rsid w:val="0061102E"/>
    <w:rsid w:val="0061108A"/>
    <w:rsid w:val="006122C0"/>
    <w:rsid w:val="006130B6"/>
    <w:rsid w:val="0061433A"/>
    <w:rsid w:val="00615B1D"/>
    <w:rsid w:val="00615D4A"/>
    <w:rsid w:val="00620DD5"/>
    <w:rsid w:val="00621793"/>
    <w:rsid w:val="0062505A"/>
    <w:rsid w:val="00625D91"/>
    <w:rsid w:val="00626565"/>
    <w:rsid w:val="0062660F"/>
    <w:rsid w:val="0062702E"/>
    <w:rsid w:val="00627CAC"/>
    <w:rsid w:val="00632F29"/>
    <w:rsid w:val="0063313D"/>
    <w:rsid w:val="00634149"/>
    <w:rsid w:val="006346BD"/>
    <w:rsid w:val="00637324"/>
    <w:rsid w:val="006407B0"/>
    <w:rsid w:val="006418F6"/>
    <w:rsid w:val="00642262"/>
    <w:rsid w:val="00646922"/>
    <w:rsid w:val="00647F65"/>
    <w:rsid w:val="00655338"/>
    <w:rsid w:val="0065561E"/>
    <w:rsid w:val="00660AF9"/>
    <w:rsid w:val="00660E3C"/>
    <w:rsid w:val="00665DE8"/>
    <w:rsid w:val="0066609B"/>
    <w:rsid w:val="006677BF"/>
    <w:rsid w:val="00670C92"/>
    <w:rsid w:val="006720B1"/>
    <w:rsid w:val="0067262E"/>
    <w:rsid w:val="00676459"/>
    <w:rsid w:val="00677837"/>
    <w:rsid w:val="006857B5"/>
    <w:rsid w:val="00685F67"/>
    <w:rsid w:val="006868FF"/>
    <w:rsid w:val="00687B67"/>
    <w:rsid w:val="006925AF"/>
    <w:rsid w:val="00693193"/>
    <w:rsid w:val="00693759"/>
    <w:rsid w:val="00697068"/>
    <w:rsid w:val="00697BA6"/>
    <w:rsid w:val="006A1992"/>
    <w:rsid w:val="006A4191"/>
    <w:rsid w:val="006A4368"/>
    <w:rsid w:val="006A5BE2"/>
    <w:rsid w:val="006A69A6"/>
    <w:rsid w:val="006A6B34"/>
    <w:rsid w:val="006B33C1"/>
    <w:rsid w:val="006B4823"/>
    <w:rsid w:val="006B5271"/>
    <w:rsid w:val="006B617B"/>
    <w:rsid w:val="006B6612"/>
    <w:rsid w:val="006B6D66"/>
    <w:rsid w:val="006C0E9D"/>
    <w:rsid w:val="006C6D0B"/>
    <w:rsid w:val="006C7439"/>
    <w:rsid w:val="006D080F"/>
    <w:rsid w:val="006D0BF7"/>
    <w:rsid w:val="006D2400"/>
    <w:rsid w:val="006D2ED3"/>
    <w:rsid w:val="006D6661"/>
    <w:rsid w:val="006E4A8F"/>
    <w:rsid w:val="006E62A4"/>
    <w:rsid w:val="006E6CCA"/>
    <w:rsid w:val="006E74A4"/>
    <w:rsid w:val="006E78DE"/>
    <w:rsid w:val="006F0BE8"/>
    <w:rsid w:val="006F0DA3"/>
    <w:rsid w:val="006F4353"/>
    <w:rsid w:val="006F5B0B"/>
    <w:rsid w:val="006F71A5"/>
    <w:rsid w:val="006F722D"/>
    <w:rsid w:val="006F797E"/>
    <w:rsid w:val="006F7D2A"/>
    <w:rsid w:val="00700123"/>
    <w:rsid w:val="007004B9"/>
    <w:rsid w:val="007010D5"/>
    <w:rsid w:val="00701E83"/>
    <w:rsid w:val="00701E99"/>
    <w:rsid w:val="0070402B"/>
    <w:rsid w:val="00704A9C"/>
    <w:rsid w:val="00704BA7"/>
    <w:rsid w:val="00705D93"/>
    <w:rsid w:val="007105BB"/>
    <w:rsid w:val="00714FD3"/>
    <w:rsid w:val="0071702C"/>
    <w:rsid w:val="00717534"/>
    <w:rsid w:val="00724CCF"/>
    <w:rsid w:val="00724EBB"/>
    <w:rsid w:val="00725A35"/>
    <w:rsid w:val="00727681"/>
    <w:rsid w:val="00727B26"/>
    <w:rsid w:val="00727F07"/>
    <w:rsid w:val="0073013E"/>
    <w:rsid w:val="007349DB"/>
    <w:rsid w:val="007367D6"/>
    <w:rsid w:val="00737566"/>
    <w:rsid w:val="0074050D"/>
    <w:rsid w:val="00743001"/>
    <w:rsid w:val="007430EE"/>
    <w:rsid w:val="0074487D"/>
    <w:rsid w:val="007457FB"/>
    <w:rsid w:val="007475DB"/>
    <w:rsid w:val="00747D87"/>
    <w:rsid w:val="00755B5A"/>
    <w:rsid w:val="00756263"/>
    <w:rsid w:val="0075634D"/>
    <w:rsid w:val="0075798B"/>
    <w:rsid w:val="00761AC3"/>
    <w:rsid w:val="007638F2"/>
    <w:rsid w:val="00763FCC"/>
    <w:rsid w:val="00764E53"/>
    <w:rsid w:val="00766F79"/>
    <w:rsid w:val="007705C1"/>
    <w:rsid w:val="0077272B"/>
    <w:rsid w:val="00772A24"/>
    <w:rsid w:val="007736CE"/>
    <w:rsid w:val="00774E22"/>
    <w:rsid w:val="00775843"/>
    <w:rsid w:val="00777E66"/>
    <w:rsid w:val="00780126"/>
    <w:rsid w:val="0078346B"/>
    <w:rsid w:val="00783AE2"/>
    <w:rsid w:val="00783C8B"/>
    <w:rsid w:val="00785B77"/>
    <w:rsid w:val="00786C41"/>
    <w:rsid w:val="00791F55"/>
    <w:rsid w:val="007925D6"/>
    <w:rsid w:val="00793D7C"/>
    <w:rsid w:val="007967C2"/>
    <w:rsid w:val="007A0DBA"/>
    <w:rsid w:val="007A147E"/>
    <w:rsid w:val="007A36F3"/>
    <w:rsid w:val="007A3EDA"/>
    <w:rsid w:val="007A3F66"/>
    <w:rsid w:val="007A44DA"/>
    <w:rsid w:val="007A45C9"/>
    <w:rsid w:val="007A493F"/>
    <w:rsid w:val="007A560C"/>
    <w:rsid w:val="007A731A"/>
    <w:rsid w:val="007A7A3E"/>
    <w:rsid w:val="007B087E"/>
    <w:rsid w:val="007B18FA"/>
    <w:rsid w:val="007B33D1"/>
    <w:rsid w:val="007B6AE6"/>
    <w:rsid w:val="007B6ECB"/>
    <w:rsid w:val="007B74B7"/>
    <w:rsid w:val="007C0A6B"/>
    <w:rsid w:val="007C1142"/>
    <w:rsid w:val="007C411E"/>
    <w:rsid w:val="007C4E3D"/>
    <w:rsid w:val="007C7EA5"/>
    <w:rsid w:val="007D0038"/>
    <w:rsid w:val="007D37F2"/>
    <w:rsid w:val="007D383B"/>
    <w:rsid w:val="007D3F3C"/>
    <w:rsid w:val="007E026C"/>
    <w:rsid w:val="007E5087"/>
    <w:rsid w:val="007E5C99"/>
    <w:rsid w:val="007F37C0"/>
    <w:rsid w:val="007F7C38"/>
    <w:rsid w:val="00800301"/>
    <w:rsid w:val="00803094"/>
    <w:rsid w:val="0080399F"/>
    <w:rsid w:val="00805F91"/>
    <w:rsid w:val="00807242"/>
    <w:rsid w:val="00811EE3"/>
    <w:rsid w:val="008127A7"/>
    <w:rsid w:val="00812A98"/>
    <w:rsid w:val="0081390A"/>
    <w:rsid w:val="008157CC"/>
    <w:rsid w:val="0081727F"/>
    <w:rsid w:val="008206F1"/>
    <w:rsid w:val="00827DAD"/>
    <w:rsid w:val="0083243F"/>
    <w:rsid w:val="00832A79"/>
    <w:rsid w:val="00832BFE"/>
    <w:rsid w:val="008337F5"/>
    <w:rsid w:val="00835A8D"/>
    <w:rsid w:val="00835EC4"/>
    <w:rsid w:val="008363DC"/>
    <w:rsid w:val="00842010"/>
    <w:rsid w:val="008426B1"/>
    <w:rsid w:val="008428DF"/>
    <w:rsid w:val="0084517D"/>
    <w:rsid w:val="0084643D"/>
    <w:rsid w:val="00846FA3"/>
    <w:rsid w:val="00847531"/>
    <w:rsid w:val="008476FF"/>
    <w:rsid w:val="0085096B"/>
    <w:rsid w:val="008579CC"/>
    <w:rsid w:val="00860DCC"/>
    <w:rsid w:val="0086182A"/>
    <w:rsid w:val="00862644"/>
    <w:rsid w:val="00862C42"/>
    <w:rsid w:val="00864450"/>
    <w:rsid w:val="00864994"/>
    <w:rsid w:val="00865F6F"/>
    <w:rsid w:val="00866C21"/>
    <w:rsid w:val="008674EA"/>
    <w:rsid w:val="00872246"/>
    <w:rsid w:val="008722A9"/>
    <w:rsid w:val="008731ED"/>
    <w:rsid w:val="00874405"/>
    <w:rsid w:val="00875896"/>
    <w:rsid w:val="008770B7"/>
    <w:rsid w:val="00881DBF"/>
    <w:rsid w:val="00886AFF"/>
    <w:rsid w:val="00887CAE"/>
    <w:rsid w:val="008911AD"/>
    <w:rsid w:val="00891775"/>
    <w:rsid w:val="008917C8"/>
    <w:rsid w:val="00892D72"/>
    <w:rsid w:val="00897C8E"/>
    <w:rsid w:val="008A12F3"/>
    <w:rsid w:val="008A2371"/>
    <w:rsid w:val="008A264F"/>
    <w:rsid w:val="008A2C61"/>
    <w:rsid w:val="008A41DE"/>
    <w:rsid w:val="008A7B1F"/>
    <w:rsid w:val="008B2BB8"/>
    <w:rsid w:val="008B2F88"/>
    <w:rsid w:val="008B342A"/>
    <w:rsid w:val="008B6498"/>
    <w:rsid w:val="008B7036"/>
    <w:rsid w:val="008B73C7"/>
    <w:rsid w:val="008C2847"/>
    <w:rsid w:val="008C69D3"/>
    <w:rsid w:val="008C6D75"/>
    <w:rsid w:val="008C70FC"/>
    <w:rsid w:val="008C7AD4"/>
    <w:rsid w:val="008D01D5"/>
    <w:rsid w:val="008D047F"/>
    <w:rsid w:val="008D11D3"/>
    <w:rsid w:val="008D1736"/>
    <w:rsid w:val="008D1E4D"/>
    <w:rsid w:val="008D3CAA"/>
    <w:rsid w:val="008D73CE"/>
    <w:rsid w:val="008D790B"/>
    <w:rsid w:val="008E283F"/>
    <w:rsid w:val="008E5501"/>
    <w:rsid w:val="008E61D1"/>
    <w:rsid w:val="008E7232"/>
    <w:rsid w:val="008F20D6"/>
    <w:rsid w:val="008F35A8"/>
    <w:rsid w:val="008F479B"/>
    <w:rsid w:val="008F4D23"/>
    <w:rsid w:val="008F4FDC"/>
    <w:rsid w:val="008F6585"/>
    <w:rsid w:val="008F6981"/>
    <w:rsid w:val="008F731D"/>
    <w:rsid w:val="0090399C"/>
    <w:rsid w:val="00905008"/>
    <w:rsid w:val="009077C7"/>
    <w:rsid w:val="00907CD3"/>
    <w:rsid w:val="00910E32"/>
    <w:rsid w:val="00911439"/>
    <w:rsid w:val="00911510"/>
    <w:rsid w:val="009119D8"/>
    <w:rsid w:val="0091250C"/>
    <w:rsid w:val="00912F3B"/>
    <w:rsid w:val="00916474"/>
    <w:rsid w:val="00920A75"/>
    <w:rsid w:val="00921A49"/>
    <w:rsid w:val="00921A8A"/>
    <w:rsid w:val="00921F42"/>
    <w:rsid w:val="00923CA5"/>
    <w:rsid w:val="0092421B"/>
    <w:rsid w:val="00926425"/>
    <w:rsid w:val="00927A13"/>
    <w:rsid w:val="00930977"/>
    <w:rsid w:val="009327A5"/>
    <w:rsid w:val="0093610A"/>
    <w:rsid w:val="009364C4"/>
    <w:rsid w:val="00941D2F"/>
    <w:rsid w:val="00943E63"/>
    <w:rsid w:val="009442E9"/>
    <w:rsid w:val="0094494A"/>
    <w:rsid w:val="009452CE"/>
    <w:rsid w:val="009512F8"/>
    <w:rsid w:val="0095580E"/>
    <w:rsid w:val="00957228"/>
    <w:rsid w:val="00957D1D"/>
    <w:rsid w:val="00960676"/>
    <w:rsid w:val="00961EA8"/>
    <w:rsid w:val="009624F8"/>
    <w:rsid w:val="00964398"/>
    <w:rsid w:val="00965532"/>
    <w:rsid w:val="009708ED"/>
    <w:rsid w:val="00970957"/>
    <w:rsid w:val="0097184E"/>
    <w:rsid w:val="00972CA1"/>
    <w:rsid w:val="009736F8"/>
    <w:rsid w:val="00974203"/>
    <w:rsid w:val="00974DE3"/>
    <w:rsid w:val="00977C22"/>
    <w:rsid w:val="00981371"/>
    <w:rsid w:val="00981444"/>
    <w:rsid w:val="009849B6"/>
    <w:rsid w:val="00984F58"/>
    <w:rsid w:val="0098771E"/>
    <w:rsid w:val="00987866"/>
    <w:rsid w:val="009902DB"/>
    <w:rsid w:val="00991891"/>
    <w:rsid w:val="0099221B"/>
    <w:rsid w:val="00993487"/>
    <w:rsid w:val="00994ECC"/>
    <w:rsid w:val="00996736"/>
    <w:rsid w:val="00996E3E"/>
    <w:rsid w:val="00996EAE"/>
    <w:rsid w:val="009A3591"/>
    <w:rsid w:val="009A480B"/>
    <w:rsid w:val="009A4BF5"/>
    <w:rsid w:val="009A4D07"/>
    <w:rsid w:val="009A50E4"/>
    <w:rsid w:val="009A55AD"/>
    <w:rsid w:val="009A6132"/>
    <w:rsid w:val="009A65B2"/>
    <w:rsid w:val="009A739B"/>
    <w:rsid w:val="009A7864"/>
    <w:rsid w:val="009A7984"/>
    <w:rsid w:val="009A7C85"/>
    <w:rsid w:val="009A7D0A"/>
    <w:rsid w:val="009A7EC7"/>
    <w:rsid w:val="009B3B88"/>
    <w:rsid w:val="009B56EA"/>
    <w:rsid w:val="009B633C"/>
    <w:rsid w:val="009B63BA"/>
    <w:rsid w:val="009B7C8D"/>
    <w:rsid w:val="009C3136"/>
    <w:rsid w:val="009C4297"/>
    <w:rsid w:val="009C4618"/>
    <w:rsid w:val="009C48B8"/>
    <w:rsid w:val="009C4D94"/>
    <w:rsid w:val="009C6A57"/>
    <w:rsid w:val="009D07F4"/>
    <w:rsid w:val="009D1C13"/>
    <w:rsid w:val="009D39F2"/>
    <w:rsid w:val="009D7E4E"/>
    <w:rsid w:val="009E1026"/>
    <w:rsid w:val="009E4455"/>
    <w:rsid w:val="009E4A3D"/>
    <w:rsid w:val="009E6084"/>
    <w:rsid w:val="009E6821"/>
    <w:rsid w:val="009E78FF"/>
    <w:rsid w:val="009F04D9"/>
    <w:rsid w:val="009F2B19"/>
    <w:rsid w:val="009F2C06"/>
    <w:rsid w:val="009F4FE0"/>
    <w:rsid w:val="009F784F"/>
    <w:rsid w:val="00A02ED3"/>
    <w:rsid w:val="00A07551"/>
    <w:rsid w:val="00A10674"/>
    <w:rsid w:val="00A136EB"/>
    <w:rsid w:val="00A13B57"/>
    <w:rsid w:val="00A15337"/>
    <w:rsid w:val="00A1600C"/>
    <w:rsid w:val="00A16690"/>
    <w:rsid w:val="00A166DF"/>
    <w:rsid w:val="00A168C9"/>
    <w:rsid w:val="00A1692F"/>
    <w:rsid w:val="00A16993"/>
    <w:rsid w:val="00A17872"/>
    <w:rsid w:val="00A20A00"/>
    <w:rsid w:val="00A21175"/>
    <w:rsid w:val="00A21793"/>
    <w:rsid w:val="00A227DC"/>
    <w:rsid w:val="00A232BC"/>
    <w:rsid w:val="00A25A0B"/>
    <w:rsid w:val="00A356EF"/>
    <w:rsid w:val="00A36687"/>
    <w:rsid w:val="00A36715"/>
    <w:rsid w:val="00A4170E"/>
    <w:rsid w:val="00A43FA1"/>
    <w:rsid w:val="00A466F7"/>
    <w:rsid w:val="00A47729"/>
    <w:rsid w:val="00A53404"/>
    <w:rsid w:val="00A53B46"/>
    <w:rsid w:val="00A56666"/>
    <w:rsid w:val="00A61D30"/>
    <w:rsid w:val="00A62041"/>
    <w:rsid w:val="00A67C0E"/>
    <w:rsid w:val="00A706C7"/>
    <w:rsid w:val="00A71863"/>
    <w:rsid w:val="00A71EE6"/>
    <w:rsid w:val="00A7325D"/>
    <w:rsid w:val="00A740C1"/>
    <w:rsid w:val="00A76478"/>
    <w:rsid w:val="00A76C2A"/>
    <w:rsid w:val="00A77035"/>
    <w:rsid w:val="00A80584"/>
    <w:rsid w:val="00A80B90"/>
    <w:rsid w:val="00A823BA"/>
    <w:rsid w:val="00A84D5E"/>
    <w:rsid w:val="00A85FF1"/>
    <w:rsid w:val="00A90739"/>
    <w:rsid w:val="00A93A83"/>
    <w:rsid w:val="00A95E33"/>
    <w:rsid w:val="00A963FA"/>
    <w:rsid w:val="00AA0257"/>
    <w:rsid w:val="00AA2F67"/>
    <w:rsid w:val="00AA3EF0"/>
    <w:rsid w:val="00AA5E17"/>
    <w:rsid w:val="00AA6454"/>
    <w:rsid w:val="00AA6A27"/>
    <w:rsid w:val="00AA6B17"/>
    <w:rsid w:val="00AA6E09"/>
    <w:rsid w:val="00AA7C7C"/>
    <w:rsid w:val="00AB05BA"/>
    <w:rsid w:val="00AB088D"/>
    <w:rsid w:val="00AB112B"/>
    <w:rsid w:val="00AB22A3"/>
    <w:rsid w:val="00AB372F"/>
    <w:rsid w:val="00AB5B56"/>
    <w:rsid w:val="00AB5FC3"/>
    <w:rsid w:val="00AB6B72"/>
    <w:rsid w:val="00AC2243"/>
    <w:rsid w:val="00AC2CA2"/>
    <w:rsid w:val="00AC5548"/>
    <w:rsid w:val="00AC60B2"/>
    <w:rsid w:val="00AC674D"/>
    <w:rsid w:val="00AC7B1D"/>
    <w:rsid w:val="00AD312C"/>
    <w:rsid w:val="00AD4DBE"/>
    <w:rsid w:val="00AD574C"/>
    <w:rsid w:val="00AD6841"/>
    <w:rsid w:val="00AD7606"/>
    <w:rsid w:val="00AD7DC1"/>
    <w:rsid w:val="00AD7EDA"/>
    <w:rsid w:val="00AE09E9"/>
    <w:rsid w:val="00AE0A6D"/>
    <w:rsid w:val="00AE12EE"/>
    <w:rsid w:val="00AE1309"/>
    <w:rsid w:val="00AE3295"/>
    <w:rsid w:val="00AE35D9"/>
    <w:rsid w:val="00AE449B"/>
    <w:rsid w:val="00AF04C5"/>
    <w:rsid w:val="00AF0ED5"/>
    <w:rsid w:val="00AF45E8"/>
    <w:rsid w:val="00B0293F"/>
    <w:rsid w:val="00B04C32"/>
    <w:rsid w:val="00B0500C"/>
    <w:rsid w:val="00B0557B"/>
    <w:rsid w:val="00B07375"/>
    <w:rsid w:val="00B074E9"/>
    <w:rsid w:val="00B078B5"/>
    <w:rsid w:val="00B07B9E"/>
    <w:rsid w:val="00B11EEC"/>
    <w:rsid w:val="00B216D0"/>
    <w:rsid w:val="00B232EA"/>
    <w:rsid w:val="00B24462"/>
    <w:rsid w:val="00B24AE1"/>
    <w:rsid w:val="00B2617E"/>
    <w:rsid w:val="00B26903"/>
    <w:rsid w:val="00B30B2E"/>
    <w:rsid w:val="00B30DAE"/>
    <w:rsid w:val="00B31023"/>
    <w:rsid w:val="00B3153E"/>
    <w:rsid w:val="00B31732"/>
    <w:rsid w:val="00B343E9"/>
    <w:rsid w:val="00B34602"/>
    <w:rsid w:val="00B34E1B"/>
    <w:rsid w:val="00B36013"/>
    <w:rsid w:val="00B404E8"/>
    <w:rsid w:val="00B41D40"/>
    <w:rsid w:val="00B4476B"/>
    <w:rsid w:val="00B45A25"/>
    <w:rsid w:val="00B463AC"/>
    <w:rsid w:val="00B46B10"/>
    <w:rsid w:val="00B50897"/>
    <w:rsid w:val="00B52CE5"/>
    <w:rsid w:val="00B54508"/>
    <w:rsid w:val="00B55DD4"/>
    <w:rsid w:val="00B61B32"/>
    <w:rsid w:val="00B65A2A"/>
    <w:rsid w:val="00B66B46"/>
    <w:rsid w:val="00B66B6C"/>
    <w:rsid w:val="00B676A3"/>
    <w:rsid w:val="00B70107"/>
    <w:rsid w:val="00B70140"/>
    <w:rsid w:val="00B761DD"/>
    <w:rsid w:val="00B777FC"/>
    <w:rsid w:val="00B85006"/>
    <w:rsid w:val="00B86649"/>
    <w:rsid w:val="00B87861"/>
    <w:rsid w:val="00B9234A"/>
    <w:rsid w:val="00B92557"/>
    <w:rsid w:val="00B9287E"/>
    <w:rsid w:val="00B92D1C"/>
    <w:rsid w:val="00B93BAE"/>
    <w:rsid w:val="00B94CCE"/>
    <w:rsid w:val="00B95273"/>
    <w:rsid w:val="00B95438"/>
    <w:rsid w:val="00B956E4"/>
    <w:rsid w:val="00BA013F"/>
    <w:rsid w:val="00BA0FD5"/>
    <w:rsid w:val="00BA0FDD"/>
    <w:rsid w:val="00BA141A"/>
    <w:rsid w:val="00BA387C"/>
    <w:rsid w:val="00BA38C9"/>
    <w:rsid w:val="00BA3FD2"/>
    <w:rsid w:val="00BA551B"/>
    <w:rsid w:val="00BA5840"/>
    <w:rsid w:val="00BA5C4D"/>
    <w:rsid w:val="00BA7FD8"/>
    <w:rsid w:val="00BB2723"/>
    <w:rsid w:val="00BB79DA"/>
    <w:rsid w:val="00BB7CE0"/>
    <w:rsid w:val="00BC048D"/>
    <w:rsid w:val="00BC320D"/>
    <w:rsid w:val="00BC406E"/>
    <w:rsid w:val="00BC40B7"/>
    <w:rsid w:val="00BC4253"/>
    <w:rsid w:val="00BC6081"/>
    <w:rsid w:val="00BD1273"/>
    <w:rsid w:val="00BD17FC"/>
    <w:rsid w:val="00BD32D9"/>
    <w:rsid w:val="00BD3308"/>
    <w:rsid w:val="00BD35CD"/>
    <w:rsid w:val="00BD46F6"/>
    <w:rsid w:val="00BD7D0D"/>
    <w:rsid w:val="00BE3610"/>
    <w:rsid w:val="00BE4660"/>
    <w:rsid w:val="00BE5969"/>
    <w:rsid w:val="00BE598A"/>
    <w:rsid w:val="00BE5F59"/>
    <w:rsid w:val="00BE6A76"/>
    <w:rsid w:val="00BE6D52"/>
    <w:rsid w:val="00BF3BEB"/>
    <w:rsid w:val="00BF5C0B"/>
    <w:rsid w:val="00BF5DC2"/>
    <w:rsid w:val="00BF651F"/>
    <w:rsid w:val="00C0069C"/>
    <w:rsid w:val="00C0143F"/>
    <w:rsid w:val="00C02632"/>
    <w:rsid w:val="00C02E56"/>
    <w:rsid w:val="00C03D46"/>
    <w:rsid w:val="00C0791C"/>
    <w:rsid w:val="00C11AE0"/>
    <w:rsid w:val="00C1449F"/>
    <w:rsid w:val="00C15C1E"/>
    <w:rsid w:val="00C17574"/>
    <w:rsid w:val="00C200AB"/>
    <w:rsid w:val="00C21E9A"/>
    <w:rsid w:val="00C24292"/>
    <w:rsid w:val="00C25F2E"/>
    <w:rsid w:val="00C2658E"/>
    <w:rsid w:val="00C2688F"/>
    <w:rsid w:val="00C32EA0"/>
    <w:rsid w:val="00C3397A"/>
    <w:rsid w:val="00C36FDB"/>
    <w:rsid w:val="00C4018F"/>
    <w:rsid w:val="00C40C53"/>
    <w:rsid w:val="00C438E3"/>
    <w:rsid w:val="00C44035"/>
    <w:rsid w:val="00C47383"/>
    <w:rsid w:val="00C475F1"/>
    <w:rsid w:val="00C51297"/>
    <w:rsid w:val="00C522FF"/>
    <w:rsid w:val="00C53026"/>
    <w:rsid w:val="00C53036"/>
    <w:rsid w:val="00C54D43"/>
    <w:rsid w:val="00C6057B"/>
    <w:rsid w:val="00C627AA"/>
    <w:rsid w:val="00C63C6C"/>
    <w:rsid w:val="00C63FEE"/>
    <w:rsid w:val="00C65A29"/>
    <w:rsid w:val="00C715A0"/>
    <w:rsid w:val="00C72EF9"/>
    <w:rsid w:val="00C73B83"/>
    <w:rsid w:val="00C742E1"/>
    <w:rsid w:val="00C74749"/>
    <w:rsid w:val="00C77279"/>
    <w:rsid w:val="00C77F84"/>
    <w:rsid w:val="00C8221C"/>
    <w:rsid w:val="00C822DC"/>
    <w:rsid w:val="00C82433"/>
    <w:rsid w:val="00C83515"/>
    <w:rsid w:val="00C85B52"/>
    <w:rsid w:val="00C92048"/>
    <w:rsid w:val="00C97A8D"/>
    <w:rsid w:val="00CA3CD9"/>
    <w:rsid w:val="00CA5B7D"/>
    <w:rsid w:val="00CA5F39"/>
    <w:rsid w:val="00CA7E7E"/>
    <w:rsid w:val="00CB0375"/>
    <w:rsid w:val="00CB13E5"/>
    <w:rsid w:val="00CB2840"/>
    <w:rsid w:val="00CB5370"/>
    <w:rsid w:val="00CB619A"/>
    <w:rsid w:val="00CB7699"/>
    <w:rsid w:val="00CC0E11"/>
    <w:rsid w:val="00CC36F4"/>
    <w:rsid w:val="00CC3C3E"/>
    <w:rsid w:val="00CD1689"/>
    <w:rsid w:val="00CD2BA3"/>
    <w:rsid w:val="00CD31BD"/>
    <w:rsid w:val="00CD5D9A"/>
    <w:rsid w:val="00CD7270"/>
    <w:rsid w:val="00CD7327"/>
    <w:rsid w:val="00CD7B11"/>
    <w:rsid w:val="00CE0AA4"/>
    <w:rsid w:val="00CE1B0C"/>
    <w:rsid w:val="00CE2CBD"/>
    <w:rsid w:val="00CE3B86"/>
    <w:rsid w:val="00CE4396"/>
    <w:rsid w:val="00CE7B62"/>
    <w:rsid w:val="00CF1A52"/>
    <w:rsid w:val="00CF2552"/>
    <w:rsid w:val="00CF59FA"/>
    <w:rsid w:val="00CF5AF4"/>
    <w:rsid w:val="00CF5B0E"/>
    <w:rsid w:val="00CF68E4"/>
    <w:rsid w:val="00CF6A3D"/>
    <w:rsid w:val="00D01993"/>
    <w:rsid w:val="00D03AF8"/>
    <w:rsid w:val="00D04902"/>
    <w:rsid w:val="00D06381"/>
    <w:rsid w:val="00D11139"/>
    <w:rsid w:val="00D112C7"/>
    <w:rsid w:val="00D1186A"/>
    <w:rsid w:val="00D121BE"/>
    <w:rsid w:val="00D16926"/>
    <w:rsid w:val="00D16BB3"/>
    <w:rsid w:val="00D1701C"/>
    <w:rsid w:val="00D2046A"/>
    <w:rsid w:val="00D214CA"/>
    <w:rsid w:val="00D2172D"/>
    <w:rsid w:val="00D22368"/>
    <w:rsid w:val="00D2249B"/>
    <w:rsid w:val="00D22A33"/>
    <w:rsid w:val="00D2522D"/>
    <w:rsid w:val="00D2538D"/>
    <w:rsid w:val="00D2546B"/>
    <w:rsid w:val="00D26EF5"/>
    <w:rsid w:val="00D3221B"/>
    <w:rsid w:val="00D32632"/>
    <w:rsid w:val="00D34D4B"/>
    <w:rsid w:val="00D35488"/>
    <w:rsid w:val="00D36A5A"/>
    <w:rsid w:val="00D4210C"/>
    <w:rsid w:val="00D45EE8"/>
    <w:rsid w:val="00D46FD2"/>
    <w:rsid w:val="00D47596"/>
    <w:rsid w:val="00D479B5"/>
    <w:rsid w:val="00D51989"/>
    <w:rsid w:val="00D5269C"/>
    <w:rsid w:val="00D52F3E"/>
    <w:rsid w:val="00D5473A"/>
    <w:rsid w:val="00D5675E"/>
    <w:rsid w:val="00D57331"/>
    <w:rsid w:val="00D615BD"/>
    <w:rsid w:val="00D625DA"/>
    <w:rsid w:val="00D65FC7"/>
    <w:rsid w:val="00D661BA"/>
    <w:rsid w:val="00D6628B"/>
    <w:rsid w:val="00D66389"/>
    <w:rsid w:val="00D66639"/>
    <w:rsid w:val="00D66A5C"/>
    <w:rsid w:val="00D7058F"/>
    <w:rsid w:val="00D7110D"/>
    <w:rsid w:val="00D73DCF"/>
    <w:rsid w:val="00D772B4"/>
    <w:rsid w:val="00D776FA"/>
    <w:rsid w:val="00D80ACA"/>
    <w:rsid w:val="00D84E8A"/>
    <w:rsid w:val="00D85291"/>
    <w:rsid w:val="00D860CB"/>
    <w:rsid w:val="00D86A81"/>
    <w:rsid w:val="00D87280"/>
    <w:rsid w:val="00D87CBE"/>
    <w:rsid w:val="00D909D8"/>
    <w:rsid w:val="00D90C9F"/>
    <w:rsid w:val="00D949DD"/>
    <w:rsid w:val="00D94F7E"/>
    <w:rsid w:val="00D95999"/>
    <w:rsid w:val="00D960E7"/>
    <w:rsid w:val="00DA0535"/>
    <w:rsid w:val="00DA2A09"/>
    <w:rsid w:val="00DA4968"/>
    <w:rsid w:val="00DA6300"/>
    <w:rsid w:val="00DA78F8"/>
    <w:rsid w:val="00DB0748"/>
    <w:rsid w:val="00DB0D0E"/>
    <w:rsid w:val="00DB2ECF"/>
    <w:rsid w:val="00DB32FE"/>
    <w:rsid w:val="00DC3A88"/>
    <w:rsid w:val="00DC6D8F"/>
    <w:rsid w:val="00DD06B0"/>
    <w:rsid w:val="00DD1570"/>
    <w:rsid w:val="00DD1F1A"/>
    <w:rsid w:val="00DD79AD"/>
    <w:rsid w:val="00DD79B1"/>
    <w:rsid w:val="00DE21EF"/>
    <w:rsid w:val="00DE3C64"/>
    <w:rsid w:val="00DE4830"/>
    <w:rsid w:val="00DE61B4"/>
    <w:rsid w:val="00DE6A79"/>
    <w:rsid w:val="00DE7747"/>
    <w:rsid w:val="00DF22FE"/>
    <w:rsid w:val="00DF25C4"/>
    <w:rsid w:val="00DF36A9"/>
    <w:rsid w:val="00DF3AE7"/>
    <w:rsid w:val="00DF3D84"/>
    <w:rsid w:val="00DF3E92"/>
    <w:rsid w:val="00DF67FA"/>
    <w:rsid w:val="00DF7FAB"/>
    <w:rsid w:val="00E01404"/>
    <w:rsid w:val="00E014C3"/>
    <w:rsid w:val="00E0312C"/>
    <w:rsid w:val="00E03D66"/>
    <w:rsid w:val="00E04B09"/>
    <w:rsid w:val="00E04C35"/>
    <w:rsid w:val="00E07FD9"/>
    <w:rsid w:val="00E120FD"/>
    <w:rsid w:val="00E1212D"/>
    <w:rsid w:val="00E125F1"/>
    <w:rsid w:val="00E14204"/>
    <w:rsid w:val="00E14432"/>
    <w:rsid w:val="00E14F93"/>
    <w:rsid w:val="00E17C23"/>
    <w:rsid w:val="00E21762"/>
    <w:rsid w:val="00E21FF1"/>
    <w:rsid w:val="00E22A22"/>
    <w:rsid w:val="00E251A8"/>
    <w:rsid w:val="00E2667D"/>
    <w:rsid w:val="00E26990"/>
    <w:rsid w:val="00E26F82"/>
    <w:rsid w:val="00E27ADD"/>
    <w:rsid w:val="00E3104A"/>
    <w:rsid w:val="00E31096"/>
    <w:rsid w:val="00E342AE"/>
    <w:rsid w:val="00E36EF6"/>
    <w:rsid w:val="00E37441"/>
    <w:rsid w:val="00E409C4"/>
    <w:rsid w:val="00E43143"/>
    <w:rsid w:val="00E43CAD"/>
    <w:rsid w:val="00E44553"/>
    <w:rsid w:val="00E445E0"/>
    <w:rsid w:val="00E44C3D"/>
    <w:rsid w:val="00E45B88"/>
    <w:rsid w:val="00E46388"/>
    <w:rsid w:val="00E5082E"/>
    <w:rsid w:val="00E5181D"/>
    <w:rsid w:val="00E529EE"/>
    <w:rsid w:val="00E5336C"/>
    <w:rsid w:val="00E5519A"/>
    <w:rsid w:val="00E56365"/>
    <w:rsid w:val="00E60A3F"/>
    <w:rsid w:val="00E6110A"/>
    <w:rsid w:val="00E62207"/>
    <w:rsid w:val="00E63ADF"/>
    <w:rsid w:val="00E641A4"/>
    <w:rsid w:val="00E646DA"/>
    <w:rsid w:val="00E66342"/>
    <w:rsid w:val="00E66B68"/>
    <w:rsid w:val="00E678BD"/>
    <w:rsid w:val="00E71FA4"/>
    <w:rsid w:val="00E722D7"/>
    <w:rsid w:val="00E72499"/>
    <w:rsid w:val="00E73CE0"/>
    <w:rsid w:val="00E7616A"/>
    <w:rsid w:val="00E76FC9"/>
    <w:rsid w:val="00E80E55"/>
    <w:rsid w:val="00E8142D"/>
    <w:rsid w:val="00E8200C"/>
    <w:rsid w:val="00E825E8"/>
    <w:rsid w:val="00E85FFD"/>
    <w:rsid w:val="00E908B5"/>
    <w:rsid w:val="00E92725"/>
    <w:rsid w:val="00E92796"/>
    <w:rsid w:val="00E9355C"/>
    <w:rsid w:val="00E93779"/>
    <w:rsid w:val="00E93E9C"/>
    <w:rsid w:val="00E9433D"/>
    <w:rsid w:val="00E94DFA"/>
    <w:rsid w:val="00E95037"/>
    <w:rsid w:val="00E96972"/>
    <w:rsid w:val="00E96F5E"/>
    <w:rsid w:val="00EA1796"/>
    <w:rsid w:val="00EA25AF"/>
    <w:rsid w:val="00EA3502"/>
    <w:rsid w:val="00EA5244"/>
    <w:rsid w:val="00EA72B8"/>
    <w:rsid w:val="00EA763F"/>
    <w:rsid w:val="00EB2DBE"/>
    <w:rsid w:val="00EB4684"/>
    <w:rsid w:val="00EB47A8"/>
    <w:rsid w:val="00EB5BA0"/>
    <w:rsid w:val="00EB63EE"/>
    <w:rsid w:val="00EB67DE"/>
    <w:rsid w:val="00EB7183"/>
    <w:rsid w:val="00EC0681"/>
    <w:rsid w:val="00EC0AE6"/>
    <w:rsid w:val="00EC28FD"/>
    <w:rsid w:val="00EC4768"/>
    <w:rsid w:val="00ED08A8"/>
    <w:rsid w:val="00ED1C15"/>
    <w:rsid w:val="00ED1D87"/>
    <w:rsid w:val="00ED22B9"/>
    <w:rsid w:val="00ED2D6A"/>
    <w:rsid w:val="00ED552D"/>
    <w:rsid w:val="00EE07A7"/>
    <w:rsid w:val="00EE1B85"/>
    <w:rsid w:val="00EE1DBF"/>
    <w:rsid w:val="00EE2E1F"/>
    <w:rsid w:val="00EE38F5"/>
    <w:rsid w:val="00EE3DAB"/>
    <w:rsid w:val="00EE4A2B"/>
    <w:rsid w:val="00EE637F"/>
    <w:rsid w:val="00EF0273"/>
    <w:rsid w:val="00EF0ACB"/>
    <w:rsid w:val="00EF10DD"/>
    <w:rsid w:val="00EF2200"/>
    <w:rsid w:val="00EF334C"/>
    <w:rsid w:val="00EF3531"/>
    <w:rsid w:val="00F0032F"/>
    <w:rsid w:val="00F00D23"/>
    <w:rsid w:val="00F03050"/>
    <w:rsid w:val="00F04077"/>
    <w:rsid w:val="00F04ABD"/>
    <w:rsid w:val="00F0633A"/>
    <w:rsid w:val="00F07DBA"/>
    <w:rsid w:val="00F101ED"/>
    <w:rsid w:val="00F132E1"/>
    <w:rsid w:val="00F14E6F"/>
    <w:rsid w:val="00F16582"/>
    <w:rsid w:val="00F22CDA"/>
    <w:rsid w:val="00F22D0C"/>
    <w:rsid w:val="00F230FE"/>
    <w:rsid w:val="00F234F4"/>
    <w:rsid w:val="00F237BD"/>
    <w:rsid w:val="00F23B60"/>
    <w:rsid w:val="00F26A60"/>
    <w:rsid w:val="00F26F9F"/>
    <w:rsid w:val="00F30D4D"/>
    <w:rsid w:val="00F31192"/>
    <w:rsid w:val="00F322E9"/>
    <w:rsid w:val="00F373D5"/>
    <w:rsid w:val="00F4142D"/>
    <w:rsid w:val="00F41929"/>
    <w:rsid w:val="00F433F6"/>
    <w:rsid w:val="00F4447F"/>
    <w:rsid w:val="00F46B6C"/>
    <w:rsid w:val="00F47C14"/>
    <w:rsid w:val="00F503C9"/>
    <w:rsid w:val="00F505E6"/>
    <w:rsid w:val="00F52C41"/>
    <w:rsid w:val="00F52F86"/>
    <w:rsid w:val="00F53099"/>
    <w:rsid w:val="00F62F58"/>
    <w:rsid w:val="00F64104"/>
    <w:rsid w:val="00F65196"/>
    <w:rsid w:val="00F65316"/>
    <w:rsid w:val="00F65C44"/>
    <w:rsid w:val="00F65E1E"/>
    <w:rsid w:val="00F70BB6"/>
    <w:rsid w:val="00F71A46"/>
    <w:rsid w:val="00F71D12"/>
    <w:rsid w:val="00F76A95"/>
    <w:rsid w:val="00F77706"/>
    <w:rsid w:val="00F803A3"/>
    <w:rsid w:val="00F876F2"/>
    <w:rsid w:val="00F918CE"/>
    <w:rsid w:val="00F91CCB"/>
    <w:rsid w:val="00F936AF"/>
    <w:rsid w:val="00F97940"/>
    <w:rsid w:val="00FA00B9"/>
    <w:rsid w:val="00FA25AB"/>
    <w:rsid w:val="00FA2FD8"/>
    <w:rsid w:val="00FA5016"/>
    <w:rsid w:val="00FB3EAD"/>
    <w:rsid w:val="00FB51C4"/>
    <w:rsid w:val="00FB6ECA"/>
    <w:rsid w:val="00FC42E4"/>
    <w:rsid w:val="00FC7D12"/>
    <w:rsid w:val="00FD3025"/>
    <w:rsid w:val="00FD3709"/>
    <w:rsid w:val="00FD4C47"/>
    <w:rsid w:val="00FD6D38"/>
    <w:rsid w:val="00FE077E"/>
    <w:rsid w:val="00FE11E0"/>
    <w:rsid w:val="00FE2E06"/>
    <w:rsid w:val="00FE2EFB"/>
    <w:rsid w:val="00FE3958"/>
    <w:rsid w:val="00FE74E4"/>
    <w:rsid w:val="00FF01FB"/>
    <w:rsid w:val="00FF1072"/>
    <w:rsid w:val="00FF15B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F4D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3193"/>
    <w:rPr>
      <w:rFonts w:ascii="Arial" w:hAnsi="Arial"/>
      <w:szCs w:val="24"/>
    </w:rPr>
  </w:style>
  <w:style w:type="paragraph" w:styleId="berschrift2">
    <w:name w:val="heading 2"/>
    <w:basedOn w:val="Standard"/>
    <w:next w:val="Standard"/>
    <w:qFormat/>
    <w:rsid w:val="00693193"/>
    <w:pPr>
      <w:keepNext/>
      <w:numPr>
        <w:ilvl w:val="1"/>
        <w:numId w:val="1"/>
      </w:numPr>
      <w:outlineLvl w:val="1"/>
    </w:pPr>
    <w:rPr>
      <w:rFonts w:ascii="VistaSansReg" w:hAnsi="VistaSansReg"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93193"/>
    <w:pPr>
      <w:keepNext/>
      <w:numPr>
        <w:ilvl w:val="2"/>
        <w:numId w:val="1"/>
      </w:numPr>
      <w:outlineLvl w:val="2"/>
    </w:pPr>
    <w:rPr>
      <w:rFonts w:ascii="VistaSansReg" w:hAnsi="VistaSansReg"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rsid w:val="0069319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9319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6931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693193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69319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693193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93193"/>
    <w:rPr>
      <w:color w:val="0000FF"/>
      <w:u w:val="single"/>
    </w:rPr>
  </w:style>
  <w:style w:type="character" w:customStyle="1" w:styleId="berschrift3Zchn">
    <w:name w:val="Überschrift 3 Zchn"/>
    <w:link w:val="berschrift3"/>
    <w:rsid w:val="00693193"/>
    <w:rPr>
      <w:rFonts w:ascii="VistaSansReg" w:hAnsi="VistaSansReg" w:cs="Arial"/>
      <w:b/>
      <w:bCs/>
      <w:sz w:val="22"/>
      <w:szCs w:val="26"/>
      <w:lang w:val="de-DE" w:eastAsia="de-DE" w:bidi="ar-SA"/>
    </w:rPr>
  </w:style>
  <w:style w:type="paragraph" w:styleId="Sprechblasentext">
    <w:name w:val="Balloon Text"/>
    <w:basedOn w:val="Standard"/>
    <w:link w:val="SprechblasentextZchn"/>
    <w:rsid w:val="003C66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C663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90C9F"/>
    <w:pPr>
      <w:ind w:left="720"/>
      <w:contextualSpacing/>
    </w:pPr>
  </w:style>
  <w:style w:type="paragraph" w:styleId="Kopfzeile">
    <w:name w:val="header"/>
    <w:basedOn w:val="Standard"/>
    <w:link w:val="KopfzeileZchn"/>
    <w:rsid w:val="009A4BF5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9A4BF5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9A4BF5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9A4BF5"/>
    <w:rPr>
      <w:rFonts w:ascii="Arial" w:hAnsi="Arial"/>
      <w:szCs w:val="24"/>
    </w:rPr>
  </w:style>
  <w:style w:type="character" w:styleId="Kommentarzeichen">
    <w:name w:val="annotation reference"/>
    <w:basedOn w:val="Absatz-Standardschriftart"/>
    <w:rsid w:val="002E5D7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E5D7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E5D7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2E5D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E5D7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2003</Characters>
  <Application>Microsoft Office Word</Application>
  <DocSecurity>0</DocSecurity>
  <Lines>66</Lines>
  <Paragraphs>33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2026-03-02T13:47:00Z</dcterms:created>
  <dcterms:modified xsi:type="dcterms:W3CDTF">2026-04-13T06:16:00Z</dcterms:modified>
</cp:coreProperties>
</file>